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4" w:rsidRPr="00CE20F3" w:rsidRDefault="000802A4" w:rsidP="000802A4">
      <w:pPr>
        <w:rPr>
          <w:b/>
          <w:bCs/>
          <w:lang w:val="pl-PL"/>
        </w:rPr>
      </w:pPr>
      <w:r w:rsidRPr="00CE20F3">
        <w:rPr>
          <w:bCs/>
          <w:lang w:val="pl-PL"/>
        </w:rPr>
        <w:t>STUDIJSKI PROGRAM:</w:t>
      </w:r>
      <w:r w:rsidRPr="00CE20F3">
        <w:rPr>
          <w:b/>
          <w:bCs/>
          <w:lang w:val="pl-PL"/>
        </w:rPr>
        <w:t xml:space="preserve"> </w:t>
      </w:r>
    </w:p>
    <w:p w:rsidR="000802A4" w:rsidRPr="00CE20F3" w:rsidRDefault="000802A4" w:rsidP="000802A4">
      <w:pPr>
        <w:rPr>
          <w:b/>
          <w:bCs/>
          <w:lang w:val="sr-Latn-ME"/>
        </w:rPr>
      </w:pPr>
      <w:r w:rsidRPr="00CE20F3">
        <w:rPr>
          <w:b/>
          <w:bCs/>
          <w:lang w:val="sv-SE"/>
        </w:rPr>
        <w:t>NASTAVNI PLAN MASTER STUDIJA PRED</w:t>
      </w:r>
      <w:r w:rsidRPr="00CE20F3">
        <w:rPr>
          <w:b/>
          <w:bCs/>
          <w:lang w:val="sr-Latn-ME"/>
        </w:rPr>
        <w:t>ŠKOLSKOG</w:t>
      </w:r>
      <w:r w:rsidRPr="00CE20F3">
        <w:rPr>
          <w:b/>
          <w:bCs/>
          <w:lang w:val="sv-SE"/>
        </w:rPr>
        <w:t xml:space="preserve"> VASPITANjA I OBRAZOVANjA</w:t>
      </w:r>
    </w:p>
    <w:p w:rsidR="000802A4" w:rsidRPr="00CE20F3" w:rsidRDefault="000802A4" w:rsidP="000802A4">
      <w:pPr>
        <w:rPr>
          <w:b/>
          <w:lang w:val="sr-Latn-CS"/>
        </w:rPr>
      </w:pPr>
      <w:r w:rsidRPr="00CE20F3">
        <w:rPr>
          <w:b/>
          <w:lang w:val="sr-Latn-CS"/>
        </w:rPr>
        <w:t>I godina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0802A4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Semestar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R.b. predm.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Naziv predmeta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Predavanja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0802A4" w:rsidRPr="00CE20F3" w:rsidRDefault="000802A4" w:rsidP="008D2C8D">
            <w:pPr>
              <w:rPr>
                <w:lang w:val="sr-Latn-CS"/>
              </w:rPr>
            </w:pPr>
            <w:r w:rsidRPr="00CE20F3">
              <w:t>Vje</w:t>
            </w:r>
            <w:r w:rsidRPr="00CE20F3">
              <w:rPr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ECTS</w:t>
            </w:r>
          </w:p>
        </w:tc>
      </w:tr>
      <w:tr w:rsidR="000802A4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Teor.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Prakt.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02A4" w:rsidRPr="00CE20F3" w:rsidRDefault="000802A4" w:rsidP="008D2C8D"/>
        </w:tc>
      </w:tr>
      <w:tr w:rsidR="000802A4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2A4" w:rsidRPr="00CE20F3" w:rsidRDefault="000802A4" w:rsidP="008D2C8D">
            <w:r w:rsidRPr="00CE20F3">
              <w:t>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pl-PL"/>
              </w:rPr>
            </w:pPr>
            <w:r w:rsidRPr="00CE20F3">
              <w:t xml:space="preserve">Statistička analiza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es-ES"/>
              </w:rPr>
            </w:pPr>
            <w:r w:rsidRPr="00CE20F3">
              <w:rPr>
                <w:lang w:val="es-E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lang w:val="es-ES"/>
              </w:rPr>
            </w:pPr>
            <w:r w:rsidRPr="00CE20F3">
              <w:rPr>
                <w:lang w:val="es-E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es-ES"/>
              </w:rPr>
            </w:pPr>
            <w:r w:rsidRPr="00CE20F3">
              <w:rPr>
                <w:lang w:val="es-E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  <w:lang w:val="hr-HR"/>
              </w:rPr>
            </w:pPr>
            <w:r w:rsidRPr="00CE20F3">
              <w:rPr>
                <w:bCs/>
                <w:lang w:val="es-ES"/>
              </w:rPr>
              <w:t xml:space="preserve">Organizacija slobodnog vremena i medijska cultura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sl-SI"/>
              </w:rPr>
            </w:pPr>
            <w:r w:rsidRPr="00CE20F3">
              <w:rPr>
                <w:lang w:val="pl-PL"/>
              </w:rPr>
              <w:t xml:space="preserve">Uvod u metodologiju pedagoških istraživanja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it-IT"/>
              </w:rPr>
              <w:t>Pedagogija ranog djetinjstva</w:t>
            </w:r>
            <w:r w:rsidRPr="00CE20F3">
              <w:rPr>
                <w:bCs/>
                <w:lang w:val="it-IT"/>
              </w:rPr>
              <w:t xml:space="preserve"> </w:t>
            </w:r>
            <w:r w:rsidRPr="00CE20F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sl-SI"/>
              </w:rPr>
              <w:t>Interakcija i komunikologija</w:t>
            </w:r>
            <w:r w:rsidRPr="00CE20F3">
              <w:rPr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2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Partnerstvo vrtića, porodice i škole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2A4" w:rsidRPr="00CE20F3" w:rsidRDefault="000802A4" w:rsidP="008D2C8D">
            <w:r w:rsidRPr="00CE20F3">
              <w:t>II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pl-PL"/>
              </w:rPr>
              <w:t>Kvantitativno</w:t>
            </w:r>
            <w:r w:rsidRPr="00CE20F3">
              <w:t xml:space="preserve">-kvalitativna proučavanja vaspitanja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pl-PL"/>
              </w:rPr>
            </w:pPr>
            <w:r w:rsidRPr="00CE20F3">
              <w:rPr>
                <w:lang w:val="pl-PL"/>
              </w:rPr>
              <w:t xml:space="preserve">Teorija igre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t>Pedagoški menadžment</w:t>
            </w:r>
            <w:r w:rsidRPr="00CE20F3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  <w:trHeight w:val="50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 xml:space="preserve">Interaktivne metode u nastavi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460EB8" w:rsidRDefault="000802A4" w:rsidP="008D2C8D">
            <w:pPr>
              <w:rPr>
                <w:bCs/>
              </w:rPr>
            </w:pPr>
            <w:r w:rsidRPr="00460EB8">
              <w:t xml:space="preserve">Stručno-pedagoška praksa u predškolskoj ustanovi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23"/>
              </w:num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Vaspitanje za održivi razvoj na predškolskom uzrastu</w:t>
            </w:r>
            <w:r w:rsidRPr="00CE20F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r w:rsidRPr="00CE20F3">
              <w:t>30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2A4" w:rsidRPr="00CE20F3" w:rsidRDefault="000802A4" w:rsidP="008D2C8D">
            <w:r w:rsidRPr="00CE20F3">
              <w:t>III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es-ES_tradnl"/>
              </w:rPr>
            </w:pPr>
            <w:r w:rsidRPr="00CE20F3">
              <w:rPr>
                <w:lang w:val="sl-SI"/>
              </w:rPr>
              <w:t>Komparativna obra</w:t>
            </w:r>
            <w:r w:rsidRPr="00CE20F3">
              <w:rPr>
                <w:lang w:val="sr-Latn-CS"/>
              </w:rPr>
              <w:t xml:space="preserve">zovna </w:t>
            </w:r>
            <w:r w:rsidRPr="00CE20F3">
              <w:rPr>
                <w:lang w:val="sl-SI"/>
              </w:rPr>
              <w:t xml:space="preserve">politika u predškolstvu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lang w:val="pl-PL"/>
              </w:rPr>
            </w:pPr>
            <w:r w:rsidRPr="00CE20F3">
              <w:t xml:space="preserve">Evaluacija predškolske ustanove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  <w:lang w:val="it-IT"/>
              </w:rPr>
            </w:pPr>
            <w:r w:rsidRPr="00CE20F3">
              <w:t xml:space="preserve">Matematičke igre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t xml:space="preserve">Slikovnica i ilustrovana knjiga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  <w:trHeight w:val="287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5"/>
            </w:tblGrid>
            <w:tr w:rsidR="000802A4" w:rsidRPr="00CE20F3" w:rsidTr="008D2C8D">
              <w:trPr>
                <w:trHeight w:val="119"/>
              </w:trPr>
              <w:tc>
                <w:tcPr>
                  <w:tcW w:w="3775" w:type="dxa"/>
                </w:tcPr>
                <w:p w:rsidR="000802A4" w:rsidRPr="00CE20F3" w:rsidRDefault="000802A4" w:rsidP="008D2C8D">
                  <w:pPr>
                    <w:rPr>
                      <w:bCs/>
                    </w:rPr>
                  </w:pPr>
                  <w:r w:rsidRPr="00CE20F3">
                    <w:t xml:space="preserve">Scenska i lutkarska umjetnost </w:t>
                  </w:r>
                </w:p>
              </w:tc>
            </w:tr>
          </w:tbl>
          <w:p w:rsidR="000802A4" w:rsidRPr="00CE20F3" w:rsidRDefault="000802A4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r w:rsidRPr="00CE20F3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rPr>
                <w:lang w:val="es-ES"/>
              </w:rPr>
              <w:t>5</w:t>
            </w:r>
          </w:p>
        </w:tc>
      </w:tr>
      <w:tr w:rsidR="000802A4" w:rsidRPr="00CE20F3" w:rsidTr="008D2C8D">
        <w:trPr>
          <w:cantSplit/>
          <w:trHeight w:val="287"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460EB8" w:rsidRDefault="000802A4" w:rsidP="008D2C8D">
            <w:pPr>
              <w:rPr>
                <w:bCs/>
              </w:rPr>
            </w:pPr>
            <w:r w:rsidRPr="00460EB8">
              <w:t>Stručno-pedagoška praksa u školi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r w:rsidRPr="00CE20F3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2A4" w:rsidRPr="00CE20F3" w:rsidRDefault="000802A4" w:rsidP="008D2C8D">
            <w:pPr>
              <w:rPr>
                <w:bCs/>
              </w:rPr>
            </w:pPr>
            <w:r w:rsidRPr="00CE20F3">
              <w:rPr>
                <w:bCs/>
              </w:rPr>
              <w:t>5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  <w:tr w:rsidR="000802A4" w:rsidRPr="00CE20F3" w:rsidTr="008D2C8D">
        <w:trPr>
          <w:cantSplit/>
          <w:trHeight w:val="422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2A4" w:rsidRPr="00CE20F3" w:rsidRDefault="000802A4" w:rsidP="008D2C8D">
            <w:r w:rsidRPr="00CE20F3">
              <w:t>IV semestar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r w:rsidRPr="00CE20F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t>Master rad (završni rad)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802A4" w:rsidRPr="00CE20F3" w:rsidRDefault="000802A4" w:rsidP="008D2C8D">
            <w:r w:rsidRPr="00CE20F3">
              <w:t>30</w:t>
            </w:r>
          </w:p>
        </w:tc>
      </w:tr>
      <w:tr w:rsidR="000802A4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/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802A4" w:rsidRPr="00CE20F3" w:rsidRDefault="000802A4" w:rsidP="008D2C8D">
            <w:r w:rsidRPr="00CE20F3"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802A4" w:rsidRPr="00CE20F3" w:rsidRDefault="000802A4" w:rsidP="008D2C8D">
            <w:pPr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802A4" w:rsidRPr="00CE20F3" w:rsidRDefault="000802A4" w:rsidP="008D2C8D">
            <w:pPr>
              <w:rPr>
                <w:b/>
              </w:rPr>
            </w:pPr>
            <w:r w:rsidRPr="00CE20F3">
              <w:rPr>
                <w:b/>
              </w:rPr>
              <w:t>30</w:t>
            </w:r>
          </w:p>
        </w:tc>
      </w:tr>
    </w:tbl>
    <w:p w:rsidR="000802A4" w:rsidRPr="00CE20F3" w:rsidRDefault="000802A4" w:rsidP="000802A4">
      <w:pPr>
        <w:rPr>
          <w:b/>
          <w:bCs/>
          <w:lang w:val="pl-PL"/>
        </w:rPr>
      </w:pPr>
    </w:p>
    <w:p w:rsidR="000802A4" w:rsidRPr="00CE20F3" w:rsidRDefault="000802A4" w:rsidP="000802A4">
      <w:pPr>
        <w:rPr>
          <w:b/>
          <w:bCs/>
          <w:lang w:val="pl-PL"/>
        </w:rPr>
      </w:pPr>
    </w:p>
    <w:p w:rsidR="000802A4" w:rsidRPr="00CE20F3" w:rsidRDefault="000802A4" w:rsidP="000802A4">
      <w:pPr>
        <w:rPr>
          <w:b/>
          <w:bCs/>
          <w:lang w:val="pl-PL"/>
        </w:rPr>
      </w:pPr>
    </w:p>
    <w:p w:rsidR="000802A4" w:rsidRPr="00CE20F3" w:rsidRDefault="000802A4" w:rsidP="000802A4">
      <w:pPr>
        <w:rPr>
          <w:b/>
          <w:bCs/>
          <w:lang w:val="pl-PL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spacing w:after="200" w:line="276" w:lineRule="auto"/>
        <w:rPr>
          <w:sz w:val="20"/>
          <w:szCs w:val="20"/>
          <w:lang w:val="sr-Latn-CS"/>
        </w:rPr>
      </w:pPr>
      <w:r w:rsidRPr="00CE20F3">
        <w:rPr>
          <w:sz w:val="20"/>
          <w:szCs w:val="20"/>
          <w:lang w:val="sr-Latn-CS"/>
        </w:rPr>
        <w:br w:type="page"/>
      </w: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19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STATISTIČKA ANALIZA</w:t>
            </w:r>
          </w:p>
        </w:tc>
      </w:tr>
      <w:tr w:rsidR="000802A4" w:rsidRPr="00CE20F3" w:rsidTr="008D2C8D">
        <w:trPr>
          <w:trHeight w:val="10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76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802A4" w:rsidRPr="00CE20F3" w:rsidTr="008D2C8D">
        <w:trPr>
          <w:trHeight w:val="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Master studije predškolskog vaspitanja i obrazovanja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0802A4" w:rsidRPr="00CE20F3" w:rsidTr="008D2C8D">
        <w:trPr>
          <w:trHeight w:val="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</w:rPr>
              <w:t>Cilj ovog predmeta je upoznavanje studenata sa osnovnim statističkim pojmovima,  postupcima za obradu podataka, kao i sa pravilnim tumačenjem rezultata.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Po položenom predmetu student će znati da organizuje podatke prikupljene istraživanjem kao i da ih pripremi  za statističku obradu podataka. Moći će samostalno da opiše skup podataka koristeći osnovne metode deskriptivne statistike. Moći će da objasni neophodne uslove za primjenu odgovarajućih metoda inferencijalne statistike. </w:t>
            </w:r>
            <w:r w:rsidRPr="00CE20F3">
              <w:rPr>
                <w:sz w:val="18"/>
                <w:szCs w:val="18"/>
                <w:shd w:val="clear" w:color="auto" w:fill="FFFFFF"/>
                <w:lang w:val="it-IT"/>
              </w:rPr>
              <w:t>Student će moći samostalno da usporedi dva skupa prikupljenih rezultata i da da interpretaciju rezultata.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0802A4" w:rsidRPr="00CE20F3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5374FE" w:rsidTr="008D2C8D">
        <w:trPr>
          <w:cantSplit/>
          <w:trHeight w:val="322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statistike. Osnovni pojmovi u statistici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uzoraka i njihova primjena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Grafička reprezentacija kvantitaivnih i kategorijskih obilježja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aritmetičke sredine i medijane. Osobine i izračunavanje (grupisani i negrupisani podaci)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varijanse i standardne devijacije. Osobine i izračunavanje (grupisani i negrupisani podaci)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raspodjele. Normalna raspodjela. Standardizovana normalna raspodjela. Z skor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statističkog testa i hipoteze. Osnovni pojmovi. Z i Studentov test za jedan uzorak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  i Studentov test za dva nezavisna uzorka.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korelacije. Pearsonov koeficijent korelacije.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test za dva zavisna uzorka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Neparametarska statistika. Mann Whitney test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Wilcoxonov test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Spearmanov koeficijent korelacije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Hi kvadrat test. Tablice kontigencije,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Koeficijent kontigencije i Cramerovo fi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ispit, kao i da predaju seminarski rad.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predmetnim nastavnikom ili saradnikom.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1. M.A. Shayib, Applied Statistics, </w:t>
            </w:r>
            <w:hyperlink r:id="rId9" w:history="1">
              <w:r w:rsidRPr="00CE20F3">
                <w:rPr>
                  <w:rStyle w:val="Hyperlink"/>
                  <w:bCs/>
                  <w:iCs/>
                  <w:color w:val="auto"/>
                  <w:sz w:val="18"/>
                  <w:szCs w:val="18"/>
                  <w:lang w:val="sr-Latn-CS"/>
                </w:rPr>
                <w:t>www.bookboon.com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(ISBN 978-87-403-0493-0) – na engleskom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2. </w:t>
            </w:r>
            <w:r w:rsidRPr="00CE20F3">
              <w:rPr>
                <w:sz w:val="18"/>
                <w:szCs w:val="18"/>
              </w:rPr>
              <w:t>Spiegel, M. R. &amp; Stephens, L. J. (1999) Theory and Problems of Statistics. Schaum's Outline Series. New York – Toronto: McGraw-Hill.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1. Kolokvijum (do 25 poena) i završni ispit (do 45 poena). 2. Seminarski rad (do 20 poena).  3. Nagradni poeni za posebno zalaganje (do 10 poena). 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0802A4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</w:rPr>
              <w:t>ORGANIZACIJA SLOBODNOG VREMENA I MEDIJSKA KULTURA</w:t>
            </w:r>
          </w:p>
        </w:tc>
      </w:tr>
      <w:tr w:rsidR="000802A4" w:rsidRPr="00CE20F3" w:rsidTr="008D2C8D">
        <w:trPr>
          <w:trHeight w:val="8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914"/>
        <w:gridCol w:w="251"/>
        <w:gridCol w:w="1484"/>
        <w:gridCol w:w="1733"/>
        <w:gridCol w:w="1733"/>
        <w:gridCol w:w="1733"/>
        <w:gridCol w:w="1144"/>
      </w:tblGrid>
      <w:tr w:rsidR="000802A4" w:rsidRPr="005374FE" w:rsidTr="008D2C8D">
        <w:trPr>
          <w:trHeight w:val="4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lang w:val="hr-HR"/>
              </w:rPr>
              <w:t>Nema uslova za prijavljivanje i slušanje predmeta</w:t>
            </w:r>
          </w:p>
        </w:tc>
      </w:tr>
      <w:tr w:rsidR="000802A4" w:rsidRPr="005374FE" w:rsidTr="008D2C8D">
        <w:trPr>
          <w:trHeight w:val="44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shd w:val="clear" w:color="auto" w:fill="FFFFFF"/>
              <w:rPr>
                <w:rFonts w:eastAsia="Calibri"/>
                <w:sz w:val="21"/>
                <w:szCs w:val="21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lang w:val="sr-Latn-CS"/>
              </w:rPr>
              <w:t>.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Upoznavanje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studenata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efikasnim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kreativnim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na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eastAsia="Calibri"/>
                <w:sz w:val="20"/>
                <w:szCs w:val="20"/>
              </w:rPr>
              <w:t>inima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provo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đ</w:t>
            </w:r>
            <w:r w:rsidRPr="00CE20F3">
              <w:rPr>
                <w:rFonts w:eastAsia="Calibri"/>
                <w:sz w:val="20"/>
                <w:szCs w:val="20"/>
              </w:rPr>
              <w:t>enja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slobodnog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vremena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kao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njegove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potentnosti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obrazovnim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razvojnim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0"/>
                <w:szCs w:val="20"/>
              </w:rPr>
              <w:t>funkcijama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rFonts w:eastAsia="Calibri"/>
                <w:sz w:val="20"/>
                <w:szCs w:val="20"/>
              </w:rPr>
              <w:t>Upoznavanje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0"/>
                <w:szCs w:val="20"/>
              </w:rPr>
              <w:t>sa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ulogama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medija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vaspitanju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obrazovanju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0"/>
                <w:szCs w:val="20"/>
              </w:rPr>
              <w:t>njihovoj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ulozi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konstruktu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djetinjstva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posmodernosti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 </w:t>
            </w:r>
            <w:r w:rsidRPr="00CE20F3">
              <w:rPr>
                <w:rFonts w:eastAsia="Calibri"/>
                <w:sz w:val="20"/>
                <w:szCs w:val="20"/>
              </w:rPr>
              <w:t>elementima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medijske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pisemnosti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unutar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specifi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eastAsia="Calibri"/>
                <w:sz w:val="20"/>
                <w:szCs w:val="20"/>
              </w:rPr>
              <w:t>nih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subktura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kao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š</w:t>
            </w:r>
            <w:r w:rsidRPr="00CE20F3">
              <w:rPr>
                <w:rFonts w:eastAsia="Calibri"/>
                <w:sz w:val="20"/>
                <w:szCs w:val="20"/>
              </w:rPr>
              <w:t>to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0"/>
                <w:szCs w:val="20"/>
              </w:rPr>
              <w:t>rod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0"/>
                <w:szCs w:val="20"/>
              </w:rPr>
              <w:t>etnicitet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dru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š</w:t>
            </w:r>
            <w:r w:rsidRPr="00CE20F3">
              <w:rPr>
                <w:rFonts w:eastAsia="Calibri"/>
                <w:sz w:val="20"/>
                <w:szCs w:val="20"/>
              </w:rPr>
              <w:t>tvene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klase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45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Osposobljavanje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studenata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za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kriti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eastAsia="Calibri"/>
                <w:sz w:val="20"/>
                <w:szCs w:val="20"/>
              </w:rPr>
              <w:t>ko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promi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š</w:t>
            </w:r>
            <w:r w:rsidRPr="00CE20F3">
              <w:rPr>
                <w:rFonts w:eastAsia="Calibri"/>
                <w:sz w:val="20"/>
                <w:szCs w:val="20"/>
              </w:rPr>
              <w:t>ljanje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0"/>
                <w:szCs w:val="20"/>
              </w:rPr>
              <w:t>kvalitetan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vaspitni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rad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djecom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mladima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slobodnom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vremenu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vannastavnim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aktivnostima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funkciji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razvoja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autonomnosti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samoaktualizacije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dje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č</w:t>
            </w:r>
            <w:r w:rsidRPr="00CE20F3">
              <w:rPr>
                <w:rFonts w:eastAsia="Calibri"/>
                <w:sz w:val="20"/>
                <w:szCs w:val="20"/>
              </w:rPr>
              <w:t>ijeg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razvoja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; </w:t>
            </w:r>
            <w:r w:rsidRPr="00CE20F3">
              <w:rPr>
                <w:rFonts w:eastAsia="Calibri"/>
                <w:sz w:val="20"/>
                <w:szCs w:val="20"/>
              </w:rPr>
              <w:t>osposobljavanje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studenata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za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planiranje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0"/>
                <w:szCs w:val="20"/>
              </w:rPr>
              <w:t>primenu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0"/>
                <w:szCs w:val="20"/>
              </w:rPr>
              <w:t>procjenjivanje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unaprje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đ</w:t>
            </w:r>
            <w:r w:rsidRPr="00CE20F3">
              <w:rPr>
                <w:rFonts w:eastAsia="Calibri"/>
                <w:sz w:val="20"/>
                <w:szCs w:val="20"/>
              </w:rPr>
              <w:t>ivanje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efekata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vannastavnih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eastAsia="Calibri"/>
                <w:sz w:val="20"/>
                <w:szCs w:val="20"/>
              </w:rPr>
              <w:t>aktivnosti</w:t>
            </w:r>
            <w:r w:rsidRPr="00CE20F3">
              <w:rPr>
                <w:rFonts w:eastAsia="Calibri"/>
                <w:sz w:val="20"/>
                <w:szCs w:val="20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CE20F3">
              <w:rPr>
                <w:rFonts w:eastAsia="Calibri"/>
                <w:sz w:val="20"/>
                <w:szCs w:val="20"/>
                <w:lang w:val="it-IT"/>
              </w:rPr>
              <w:t>Ime i prezime nastavnika i saradnika:  doc.dr Biljana Maslovarić</w:t>
            </w:r>
          </w:p>
        </w:tc>
      </w:tr>
      <w:tr w:rsidR="000802A4" w:rsidRPr="005374FE" w:rsidTr="008D2C8D">
        <w:trPr>
          <w:trHeight w:val="1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460EB8" w:rsidRDefault="000802A4" w:rsidP="008D2C8D">
            <w:pPr>
              <w:rPr>
                <w:rFonts w:eastAsia="Calibri"/>
                <w:sz w:val="20"/>
                <w:szCs w:val="20"/>
                <w:lang w:val="it-IT"/>
              </w:rPr>
            </w:pPr>
            <w:r w:rsidRPr="00460EB8">
              <w:rPr>
                <w:rFonts w:eastAsia="Calibri"/>
                <w:sz w:val="20"/>
                <w:szCs w:val="20"/>
                <w:lang w:val="it-IT"/>
              </w:rPr>
              <w:t xml:space="preserve">Metod nastave i savladanja gradiva:  Predavanja, debate, simulacije, radionice, studije slučaja </w:t>
            </w:r>
          </w:p>
        </w:tc>
      </w:tr>
      <w:tr w:rsidR="000802A4" w:rsidRPr="00CE20F3" w:rsidTr="008D2C8D">
        <w:trPr>
          <w:trHeight w:val="75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21"/>
                <w:szCs w:val="21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947"/>
        </w:trPr>
        <w:tc>
          <w:tcPr>
            <w:tcW w:w="1107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XV nedjelja</w:t>
            </w:r>
          </w:p>
        </w:tc>
        <w:tc>
          <w:tcPr>
            <w:tcW w:w="389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Predmet i zadaci pedagogije slobodnog vremena;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Metodika vannastavnog rada: pedagoška naučna disciplina, njeni ciljevi, zadaci i značaj: temeljna polazišta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Metodika vannastavnog rada: ciljevi i zadaci vannastavnih aktivnosti 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Uloga vaspitača i njegove kompetencije- pedagoško  vođenje kao stvaralački proces 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Vannastavne aktivnosti usmjerene na interesovanje djece/učenika: naučne, kulturno- umjetničke, sportske, radno-proizvodne i ostale rekreativne aktivnosti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Planiranje i programiranje vannastavnog rada: sposobnosti, interesovanja, resursi,  izazovi i primjena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Kolokvijum 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Planiranje i programiranje vannastavnog rada: oblici, metode i sadržaji rada,  interdisciplinarnost u vannastavnom radu </w:t>
            </w:r>
          </w:p>
          <w:p w:rsidR="000802A4" w:rsidRPr="00CE20F3" w:rsidRDefault="000802A4" w:rsidP="008D2C8D">
            <w:pPr>
              <w:pStyle w:val="BodyText2"/>
              <w:spacing w:after="0" w:line="240" w:lineRule="auto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Porodica u ekološkoj sistemskoj teoriji: roditelji i slobodno vrijeme djece/učenika, roditelji kao partneri u vannastavnom radu, edukacija roditelja.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Uloga mas-medija u kreiranju slobodnog vremena djece i mladih</w:t>
            </w:r>
          </w:p>
          <w:p w:rsidR="000802A4" w:rsidRPr="00CE20F3" w:rsidRDefault="000802A4" w:rsidP="008D2C8D">
            <w:pPr>
              <w:pStyle w:val="BodyText2"/>
              <w:spacing w:after="0" w:line="240" w:lineRule="auto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Slobodno vrijeme i subkulturni identitet; </w:t>
            </w:r>
          </w:p>
          <w:p w:rsidR="000802A4" w:rsidRPr="00CE20F3" w:rsidRDefault="000802A4" w:rsidP="008D2C8D">
            <w:pPr>
              <w:pStyle w:val="BodyText2"/>
              <w:spacing w:after="0" w:line="240" w:lineRule="auto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Slobodno vrijeme i životni stilovi djece i mladih; </w:t>
            </w:r>
          </w:p>
          <w:p w:rsidR="000802A4" w:rsidRPr="00CE20F3" w:rsidRDefault="000802A4" w:rsidP="008D2C8D">
            <w:pPr>
              <w:pStyle w:val="BodyText2"/>
              <w:spacing w:after="0" w:line="240" w:lineRule="auto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Kolokvijum II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Metodološka složenost proučavanja vannastavnih aktivnosti - istraživanja u vannastavnim aktivnostima.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Završni ispit</w:t>
            </w:r>
          </w:p>
        </w:tc>
      </w:tr>
      <w:tr w:rsidR="000802A4" w:rsidRPr="00CE20F3" w:rsidTr="008D2C8D">
        <w:trPr>
          <w:trHeight w:val="8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5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sata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su obavezni da pripreme i pre</w:t>
            </w:r>
            <w:r w:rsidRPr="00CE20F3">
              <w:rPr>
                <w:sz w:val="18"/>
                <w:szCs w:val="18"/>
                <w:lang w:val="sr-Latn-ME"/>
              </w:rPr>
              <w:t>z</w:t>
            </w:r>
            <w:r w:rsidRPr="00CE20F3">
              <w:rPr>
                <w:sz w:val="18"/>
                <w:szCs w:val="18"/>
                <w:lang w:val="sl-SI"/>
              </w:rPr>
              <w:t>entuju po jedan esej i učestvuju u debati nakon prezentacije eseja</w:t>
            </w:r>
          </w:p>
        </w:tc>
      </w:tr>
      <w:tr w:rsidR="000802A4" w:rsidRPr="00CE20F3" w:rsidTr="008D2C8D">
        <w:trPr>
          <w:cantSplit/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hr-HR"/>
              </w:rPr>
              <w:t>srijeda  11.00 – 12.30 h (336)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eastAsia="Calibri"/>
                <w:sz w:val="21"/>
                <w:szCs w:val="21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: 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Maslovaric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B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. (2010) </w:t>
            </w:r>
            <w:r w:rsidRPr="00CE20F3">
              <w:rPr>
                <w:rFonts w:eastAsia="Calibri"/>
                <w:i/>
                <w:sz w:val="18"/>
                <w:szCs w:val="18"/>
              </w:rPr>
              <w:t>Menad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i/>
                <w:sz w:val="18"/>
                <w:szCs w:val="18"/>
              </w:rPr>
              <w:t>ment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slobodnog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vremena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kao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faktor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razvoja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li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i/>
                <w:sz w:val="18"/>
                <w:szCs w:val="18"/>
              </w:rPr>
              <w:t>nosti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odraslih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Biblioteka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Korak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po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korak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Pedago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ki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centar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Crne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Gore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Podgorica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J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Valsiner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(1997), 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i/>
                <w:sz w:val="18"/>
                <w:szCs w:val="18"/>
              </w:rPr>
              <w:t>ovekov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raz</w:t>
            </w:r>
            <w:r w:rsidRPr="00CE20F3">
              <w:rPr>
                <w:rFonts w:eastAsia="Calibri"/>
                <w:sz w:val="18"/>
                <w:szCs w:val="18"/>
              </w:rPr>
              <w:t>vo</w:t>
            </w:r>
            <w:r w:rsidRPr="00CE20F3">
              <w:rPr>
                <w:rFonts w:eastAsia="Calibri"/>
                <w:i/>
                <w:sz w:val="18"/>
                <w:szCs w:val="18"/>
              </w:rPr>
              <w:t>j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kultura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Zavod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za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ud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sz w:val="18"/>
                <w:szCs w:val="18"/>
              </w:rPr>
              <w:t>benike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nastavna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sredstva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Beograd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Jankovi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i/>
                <w:sz w:val="18"/>
                <w:szCs w:val="18"/>
              </w:rPr>
              <w:t>V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.(1976): </w:t>
            </w:r>
            <w:r w:rsidRPr="00CE20F3">
              <w:rPr>
                <w:rFonts w:eastAsia="Calibri"/>
                <w:i/>
                <w:sz w:val="18"/>
                <w:szCs w:val="18"/>
              </w:rPr>
              <w:t>Slobodno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vrijeme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u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suvremenoj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pedago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i/>
                <w:sz w:val="18"/>
                <w:szCs w:val="18"/>
              </w:rPr>
              <w:t>koj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teoriji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praksi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>,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Pedago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ko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-</w:t>
            </w:r>
            <w:r w:rsidRPr="00CE20F3">
              <w:rPr>
                <w:rFonts w:eastAsia="Calibri"/>
                <w:sz w:val="18"/>
                <w:szCs w:val="18"/>
              </w:rPr>
              <w:t>knji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sz w:val="18"/>
                <w:szCs w:val="18"/>
              </w:rPr>
              <w:t>evni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zbor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Zagreb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. 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S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Tomanovi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ć (2004) </w:t>
            </w:r>
            <w:r w:rsidRPr="00CE20F3">
              <w:rPr>
                <w:rFonts w:eastAsia="Calibri"/>
                <w:i/>
                <w:sz w:val="18"/>
                <w:szCs w:val="18"/>
              </w:rPr>
              <w:t>Socilogija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detinjstva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rFonts w:eastAsia="Calibri"/>
                <w:sz w:val="18"/>
                <w:szCs w:val="18"/>
              </w:rPr>
              <w:t>hrestomatija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rFonts w:eastAsia="Calibri"/>
                <w:sz w:val="18"/>
                <w:szCs w:val="18"/>
              </w:rPr>
              <w:t>Zavod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za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ud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sz w:val="18"/>
                <w:szCs w:val="18"/>
              </w:rPr>
              <w:t>benike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nastavna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sredstva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Beograd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N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Hrvatic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Klapan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M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Ljubeti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rFonts w:eastAsia="Calibri"/>
                <w:sz w:val="18"/>
                <w:szCs w:val="18"/>
              </w:rPr>
              <w:t>S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rFonts w:eastAsia="Calibri"/>
                <w:sz w:val="18"/>
                <w:szCs w:val="18"/>
              </w:rPr>
              <w:t>Zrili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ć (2013) </w:t>
            </w:r>
            <w:r w:rsidRPr="00CE20F3">
              <w:rPr>
                <w:rFonts w:eastAsia="Calibri"/>
                <w:i/>
                <w:sz w:val="18"/>
                <w:szCs w:val="18"/>
              </w:rPr>
              <w:t>Pedagogija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sz w:val="18"/>
                <w:szCs w:val="18"/>
              </w:rPr>
              <w:t>kultura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1. </w:t>
            </w:r>
            <w:r w:rsidRPr="00CE20F3">
              <w:rPr>
                <w:rFonts w:eastAsia="Calibri"/>
                <w:i/>
                <w:sz w:val="18"/>
                <w:szCs w:val="18"/>
              </w:rPr>
              <w:t>i</w:t>
            </w:r>
            <w:r w:rsidRPr="00CE20F3">
              <w:rPr>
                <w:rFonts w:eastAsia="Calibri"/>
                <w:i/>
                <w:sz w:val="18"/>
                <w:szCs w:val="18"/>
                <w:lang w:val="sr-Latn-CS"/>
              </w:rPr>
              <w:t xml:space="preserve"> 2, </w:t>
            </w:r>
            <w:r w:rsidRPr="00CE20F3">
              <w:rPr>
                <w:rFonts w:eastAsia="Calibri"/>
                <w:sz w:val="18"/>
                <w:szCs w:val="18"/>
              </w:rPr>
              <w:t>Hrvatsko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pedago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ko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dru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tvo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Zagreb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Previšić,V. (1987), </w:t>
            </w:r>
            <w:r w:rsidRPr="00CE20F3">
              <w:rPr>
                <w:rFonts w:eastAsia="Calibri"/>
                <w:i/>
                <w:sz w:val="18"/>
                <w:szCs w:val="18"/>
                <w:lang w:val="it-IT"/>
              </w:rPr>
              <w:t>Izvannastravne aktivnosti i stvaralaštvo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rFonts w:eastAsia="Calibri"/>
                <w:sz w:val="18"/>
                <w:szCs w:val="18"/>
              </w:rPr>
              <w:t>Zagreb: Školske novine</w:t>
            </w:r>
          </w:p>
        </w:tc>
      </w:tr>
      <w:tr w:rsidR="000802A4" w:rsidRPr="005374FE" w:rsidTr="008D2C8D">
        <w:trPr>
          <w:trHeight w:val="82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(pismeno, usmeno, vrednovanje domaćih zadataka i eseja)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po 15 poena (Ukupno 30 poena), Domaći zadatak sa 5 poena,</w:t>
            </w:r>
            <w:r w:rsidRPr="00CE20F3">
              <w:rPr>
                <w:sz w:val="16"/>
                <w:szCs w:val="16"/>
                <w:lang w:val="sl-SI"/>
              </w:rPr>
              <w:t xml:space="preserve"> 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Priprema i prezentacija eseja sa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nastavi, isticanje u toku predavanja i učešće u debatama 5 poena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0802A4" w:rsidRPr="00CE20F3" w:rsidTr="008D2C8D">
        <w:trPr>
          <w:trHeight w:val="79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pStyle w:val="Heading7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Ocjena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A</w:t>
            </w:r>
          </w:p>
        </w:tc>
      </w:tr>
      <w:tr w:rsidR="000802A4" w:rsidRPr="00CE20F3" w:rsidTr="008D2C8D">
        <w:trPr>
          <w:trHeight w:val="70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51 - 60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61 - 70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71 - 80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81- 90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91 - 100</w:t>
            </w:r>
          </w:p>
        </w:tc>
      </w:tr>
      <w:tr w:rsidR="000802A4" w:rsidRPr="005374FE" w:rsidTr="008D2C8D">
        <w:trPr>
          <w:gridBefore w:val="1"/>
          <w:wBefore w:w="528" w:type="pct"/>
          <w:trHeight w:val="70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Biljana Maslovarić</w:t>
            </w:r>
          </w:p>
        </w:tc>
      </w:tr>
      <w:tr w:rsidR="000802A4" w:rsidRPr="005374FE" w:rsidTr="008D2C8D">
        <w:trPr>
          <w:gridBefore w:val="1"/>
          <w:wBefore w:w="528" w:type="pct"/>
          <w:trHeight w:val="113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b/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UVOD U METODOLOGIJU PEDAGOŠKIH ISTRAŽIVANjA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215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171"/>
        <w:gridCol w:w="6650"/>
      </w:tblGrid>
      <w:tr w:rsidR="000802A4" w:rsidRPr="005374FE" w:rsidTr="008D2C8D">
        <w:trPr>
          <w:trHeight w:val="3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uslova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prijavljivanje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</w:p>
        </w:tc>
      </w:tr>
      <w:tr w:rsidR="000802A4" w:rsidRPr="005374FE" w:rsidTr="008D2C8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upoznaju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shvate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ulogu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metodologije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procesu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enih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obrazovnih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problema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savladaju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osnovne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pojmove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pristupe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metodolo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logiku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ab/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-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objašnjava osnovne metodološke pojmove i pristupe;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-opisuje istorijski razvoj metodologije;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-razlikuje epistemološko-logičke postupke;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-klasifukuje pedagoška istraživanja po vrstama.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prof</w:t>
            </w:r>
            <w:r w:rsidRPr="00460EB8">
              <w:rPr>
                <w:sz w:val="18"/>
                <w:szCs w:val="18"/>
                <w:lang w:val="sr-Latn-ME"/>
              </w:rPr>
              <w:t xml:space="preserve">. </w:t>
            </w:r>
            <w:r w:rsidRPr="00CE20F3">
              <w:rPr>
                <w:sz w:val="18"/>
                <w:szCs w:val="18"/>
                <w:lang w:val="it-IT"/>
              </w:rPr>
              <w:t>dr</w:t>
            </w:r>
            <w:r w:rsidRPr="00460EB8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Nikola</w:t>
            </w:r>
            <w:r w:rsidRPr="00460EB8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Mijanovi</w:t>
            </w:r>
            <w:r w:rsidRPr="00460EB8">
              <w:rPr>
                <w:sz w:val="18"/>
                <w:szCs w:val="18"/>
                <w:lang w:val="sr-Latn-ME"/>
              </w:rPr>
              <w:t xml:space="preserve">ć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460EB8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mr</w:t>
            </w:r>
            <w:r w:rsidRPr="00460EB8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Sanja</w:t>
            </w:r>
            <w:r w:rsidRPr="00460EB8">
              <w:rPr>
                <w:sz w:val="18"/>
                <w:szCs w:val="18"/>
                <w:lang w:val="sr-Latn-ME"/>
              </w:rPr>
              <w:t xml:space="preserve"> Č</w:t>
            </w:r>
            <w:r w:rsidRPr="00CE20F3">
              <w:rPr>
                <w:sz w:val="18"/>
                <w:szCs w:val="18"/>
                <w:lang w:val="it-IT"/>
              </w:rPr>
              <w:t>alovi</w:t>
            </w:r>
            <w:r w:rsidRPr="00460EB8">
              <w:rPr>
                <w:sz w:val="18"/>
                <w:szCs w:val="18"/>
                <w:lang w:val="sr-Latn-ME"/>
              </w:rPr>
              <w:t>ć-</w:t>
            </w:r>
            <w:r w:rsidRPr="00CE20F3">
              <w:rPr>
                <w:sz w:val="18"/>
                <w:szCs w:val="18"/>
                <w:lang w:val="it-IT"/>
              </w:rPr>
              <w:t>Nenezi</w:t>
            </w:r>
            <w:r w:rsidRPr="00460EB8">
              <w:rPr>
                <w:sz w:val="18"/>
                <w:szCs w:val="18"/>
                <w:lang w:val="sr-Latn-ME"/>
              </w:rPr>
              <w:t>ć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 i debate. Priprema po jednog domaćeg rada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0802A4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00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Shvatanje pojma metodologija pedagoških istraživanja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i zadaci metodologije pedagoških istraživanja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Retrospektiva razvoja metodologije pedagoških istraživanja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Međuzavisnost metodologije, logike, gnoseologije i epistemologije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Utemeljenje metodologije pedagoških istraživanja posle konstituisanja metodologije kao nauke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Pozitivističko-empiristička paradigma metodologije pedagoških istraživanja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Osnovne karakteristike pedagoških istraživanja </w:t>
            </w:r>
            <w:r w:rsidRPr="00CE20F3">
              <w:rPr>
                <w:b/>
                <w:sz w:val="18"/>
                <w:szCs w:val="18"/>
                <w:lang w:val="sr-Latn-CS"/>
              </w:rPr>
              <w:t>u vaspitno-obrazovnim institucijama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Indukcija i dedukcija u metodologiji pedagoških istraživanja</w:t>
            </w:r>
          </w:p>
          <w:p w:rsidR="000802A4" w:rsidRPr="00CE20F3" w:rsidRDefault="000802A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naučno-pedagoških saznanja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Zakoni i zakonitosti u oblasti vaspitanja</w:t>
            </w:r>
          </w:p>
          <w:p w:rsidR="000802A4" w:rsidRPr="00CE20F3" w:rsidRDefault="000802A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Osnovne vrste pedagoških istraživanja </w:t>
            </w:r>
            <w:r w:rsidRPr="00CE20F3">
              <w:rPr>
                <w:b/>
                <w:sz w:val="18"/>
                <w:szCs w:val="18"/>
                <w:lang w:val="sr-Latn-CS"/>
              </w:rPr>
              <w:t>u ranom i predškolskom vaspitanju i obrazovanju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naučno-istraživački pristupi</w:t>
            </w:r>
          </w:p>
          <w:p w:rsidR="000802A4" w:rsidRPr="00CE20F3" w:rsidRDefault="000802A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Varijable i hipoteze pedagoških istraživanja; </w:t>
            </w:r>
            <w:r w:rsidRPr="00CE20F3">
              <w:rPr>
                <w:b/>
                <w:sz w:val="18"/>
                <w:szCs w:val="18"/>
                <w:lang w:val="sr-Latn-CS"/>
              </w:rPr>
              <w:t>odabir uzorka</w:t>
            </w:r>
          </w:p>
          <w:p w:rsidR="000802A4" w:rsidRPr="00CE20F3" w:rsidRDefault="000802A4" w:rsidP="008D2C8D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II kolokvijum</w:t>
            </w:r>
          </w:p>
        </w:tc>
      </w:tr>
      <w:tr w:rsidR="000802A4" w:rsidRPr="00CE20F3" w:rsidTr="008D2C8D">
        <w:trPr>
          <w:trHeight w:val="14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690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redovno pohađaju nastavu i rade dva testa. Studenti pripremaju po jedan domaći (pismeni) rad i učestvuju u diskusiji nakon njegove prezentacije.</w:t>
            </w:r>
          </w:p>
        </w:tc>
      </w:tr>
      <w:tr w:rsidR="000802A4" w:rsidRPr="00CE20F3" w:rsidTr="008D2C8D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ur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Potkonjak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(1999): </w:t>
            </w:r>
            <w:r w:rsidRPr="00CE20F3">
              <w:rPr>
                <w:bCs/>
                <w:iCs/>
                <w:sz w:val="18"/>
                <w:szCs w:val="18"/>
              </w:rPr>
              <w:t>Metodologija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pedagogije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iteljski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fakultet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Halmi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(2003): </w:t>
            </w:r>
            <w:r w:rsidRPr="00CE20F3">
              <w:rPr>
                <w:bCs/>
                <w:iCs/>
                <w:sz w:val="18"/>
                <w:szCs w:val="18"/>
              </w:rPr>
              <w:t>Strategija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kvalitativnih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primijenjenim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dru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tvenim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znanostima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Cohen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bCs/>
                <w:iCs/>
                <w:sz w:val="18"/>
                <w:szCs w:val="18"/>
              </w:rPr>
              <w:t>Manion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Morrison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(2007):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obrazovanju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Mejov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ek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, </w:t>
            </w:r>
            <w:r w:rsidRPr="00CE20F3">
              <w:rPr>
                <w:bCs/>
                <w:iCs/>
                <w:sz w:val="18"/>
                <w:szCs w:val="18"/>
              </w:rPr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(2003): </w:t>
            </w:r>
            <w:r w:rsidRPr="00CE20F3">
              <w:rPr>
                <w:bCs/>
                <w:iCs/>
                <w:sz w:val="18"/>
                <w:szCs w:val="18"/>
              </w:rPr>
              <w:t>Uvod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znanstvenog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Mu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</w:rPr>
              <w:t>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(1986): </w:t>
            </w:r>
            <w:r w:rsidRPr="00CE20F3">
              <w:rPr>
                <w:bCs/>
                <w:iCs/>
                <w:sz w:val="18"/>
                <w:szCs w:val="18"/>
              </w:rPr>
              <w:t>Metodologija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Zavod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izdavanje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benika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Sarajevo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Potkonjak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(1982): </w:t>
            </w:r>
            <w:r w:rsidRPr="00CE20F3">
              <w:rPr>
                <w:bCs/>
                <w:iCs/>
                <w:sz w:val="18"/>
                <w:szCs w:val="18"/>
              </w:rPr>
              <w:t>Metodolo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problemi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sistemnih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pedagogiji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Prosveta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Mandi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</w:rPr>
              <w:t>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(2004): </w:t>
            </w:r>
            <w:r w:rsidRPr="00CE20F3">
              <w:rPr>
                <w:bCs/>
                <w:iCs/>
                <w:sz w:val="18"/>
                <w:szCs w:val="18"/>
              </w:rPr>
              <w:t>Metodologija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Akademija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nauka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umjetnosti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Republike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Srpske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Banja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Luka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Petz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(2007): </w:t>
            </w:r>
            <w:r w:rsidRPr="00CE20F3">
              <w:rPr>
                <w:bCs/>
                <w:iCs/>
                <w:sz w:val="18"/>
                <w:szCs w:val="18"/>
              </w:rPr>
              <w:t>Osnovne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statisti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nematemati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0802A4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isticanje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njoj</w:t>
            </w:r>
            <w:r w:rsidRPr="00CE20F3">
              <w:rPr>
                <w:sz w:val="18"/>
                <w:szCs w:val="18"/>
                <w:lang w:val="sr-Latn-CS"/>
              </w:rPr>
              <w:t xml:space="preserve"> 4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Doma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 6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</w:rPr>
              <w:t>Prelazna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0802A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r w:rsidRPr="00CE20F3"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PEDAGOGIJA RANOG DJETINJSTVA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350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2+1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802A4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40"/>
                <w:szCs w:val="40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Predškolsko vaspitanje i obrazovanje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0802A4" w:rsidRPr="00CE20F3" w:rsidRDefault="000802A4" w:rsidP="008D2C8D">
            <w:pPr>
              <w:numPr>
                <w:ilvl w:val="0"/>
                <w:numId w:val="31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razlozima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nastanka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modela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vrstama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karakteristikama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naglaskom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mala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konceptom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idejama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aktivnog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uzrastu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Podsticanje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kriti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sagledavanje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aktuelne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prakse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komparativnu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analizu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modela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vaspitanja</w:t>
            </w:r>
          </w:p>
        </w:tc>
      </w:tr>
      <w:tr w:rsidR="000802A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Nakon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to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student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polo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ovaj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ispit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bi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>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u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mogu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>ć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nosti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da</w:t>
            </w:r>
            <w:r w:rsidRPr="00460EB8">
              <w:rPr>
                <w:bCs/>
                <w:iCs/>
                <w:sz w:val="18"/>
                <w:szCs w:val="18"/>
                <w:lang w:val="sr-Latn-ME"/>
              </w:rPr>
              <w:t xml:space="preserve">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opisuje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navodi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primjere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koncepcija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;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obrazla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specifi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istorijskog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nasle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domenu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etnopsiholo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modela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povezuje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teorijske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pristupe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praksom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; 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kriti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sagledava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obrazla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gledi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;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organizuje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mala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kontekstu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svrhu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unapre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prakse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; 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argumentuju savremene protivurječnosti djetinjstva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Tatjana Novović, Mr Jovana Marojević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0802A4" w:rsidRPr="00CE20F3" w:rsidTr="008D2C8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Protivurje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Institucionalizovano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njegov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preobra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vaspitanje</w:t>
            </w:r>
            <w:r w:rsidRPr="00CE20F3">
              <w:rPr>
                <w:sz w:val="18"/>
                <w:szCs w:val="18"/>
                <w:lang w:val="sr-Latn-CS"/>
              </w:rPr>
              <w:t>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zasnivanje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ustanovama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procjenjivanje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inaka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pojedinih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programa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djeteta</w:t>
            </w:r>
            <w:r w:rsidRPr="00CE20F3">
              <w:rPr>
                <w:sz w:val="18"/>
                <w:szCs w:val="18"/>
                <w:lang w:val="sr-Latn-CS"/>
              </w:rPr>
              <w:t>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uzrastu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individu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Koncepcija djeteta, njegovog razvoja i vaspitanja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Detinjstvo k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o kulturno-istorijsk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 xml:space="preserve"> tvorevin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 xml:space="preserve"> (Pojmovi i pristupi; shv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t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nje djetinjstv</w:t>
            </w:r>
            <w:r w:rsidRPr="00CE20F3">
              <w:rPr>
                <w:sz w:val="18"/>
                <w:szCs w:val="18"/>
              </w:rPr>
              <w:t>а</w:t>
            </w:r>
            <w:r w:rsidRPr="00CE20F3">
              <w:rPr>
                <w:sz w:val="18"/>
                <w:szCs w:val="18"/>
                <w:lang w:val="es-ES_tradnl"/>
              </w:rPr>
              <w:t>)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detinjstv</w:t>
            </w:r>
            <w:r w:rsidRPr="00CE20F3">
              <w:rPr>
                <w:sz w:val="18"/>
                <w:szCs w:val="18"/>
                <w:lang w:val="sr-Latn-CS"/>
              </w:rPr>
              <w:t>а (</w:t>
            </w:r>
            <w:r w:rsidRPr="00CE20F3">
              <w:rPr>
                <w:sz w:val="18"/>
                <w:szCs w:val="18"/>
              </w:rPr>
              <w:t>Istorijska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etnografska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akcentom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djetinjstva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nekad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sad</w:t>
            </w:r>
            <w:r w:rsidRPr="00CE20F3">
              <w:rPr>
                <w:sz w:val="18"/>
                <w:szCs w:val="18"/>
                <w:lang w:val="sr-Latn-CS"/>
              </w:rPr>
              <w:t>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Nove istraživačke metode (akciono istraživanje)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Nove istraživačke metode (mikro istraživanja praktičara)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Kontekst ustanove za rano obrazovanje, holistički pristup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Mijenjanje konteksta i vaspitno/obrazovne prakse dječjih vrtića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Kurikulum ranog vaspitanja i obrazovanja u predškolskoj praksi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Ustanove ranog vaspitanja kao samoorganizujući i otvoreni sistem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802A4" w:rsidRPr="00CE20F3" w:rsidRDefault="000802A4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802A4" w:rsidRPr="00CE20F3" w:rsidTr="008D2C8D">
        <w:trPr>
          <w:trHeight w:val="12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802A4" w:rsidRPr="00CE20F3" w:rsidTr="008D2C8D">
        <w:trPr>
          <w:cantSplit/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802A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rijes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Vekovi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detinjstv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ZUNS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, 1989, 176-185, 210-218.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Bruner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sz w:val="18"/>
                <w:szCs w:val="18"/>
              </w:rPr>
              <w:t>Kultur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obr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Eduk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greb</w:t>
            </w:r>
            <w:r w:rsidRPr="00CE20F3">
              <w:rPr>
                <w:sz w:val="18"/>
                <w:szCs w:val="18"/>
                <w:lang w:val="sr-Latn-CS"/>
              </w:rPr>
              <w:t xml:space="preserve">, 2000, 17-55, 139-157.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Marjanovi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(1987). </w:t>
            </w:r>
            <w:r w:rsidRPr="00CE20F3">
              <w:rPr>
                <w:sz w:val="18"/>
                <w:szCs w:val="18"/>
              </w:rPr>
              <w:t>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al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De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vrti</w:t>
            </w:r>
            <w:r w:rsidRPr="00CE20F3">
              <w:rPr>
                <w:sz w:val="18"/>
                <w:szCs w:val="18"/>
                <w:lang w:val="sr-Latn-CS"/>
              </w:rPr>
              <w:t xml:space="preserve">ć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otvoreni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sistem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dete</w:t>
            </w:r>
            <w:r w:rsidRPr="00CE20F3">
              <w:rPr>
                <w:sz w:val="18"/>
                <w:szCs w:val="18"/>
                <w:lang w:val="sr-Latn-CS"/>
              </w:rPr>
              <w:t xml:space="preserve">, 1-4 • </w:t>
            </w:r>
            <w:r w:rsidRPr="00CE20F3">
              <w:rPr>
                <w:sz w:val="18"/>
                <w:szCs w:val="18"/>
              </w:rPr>
              <w:t>Marjanovi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(1987).: </w:t>
            </w:r>
            <w:r w:rsidRPr="00CE20F3">
              <w:rPr>
                <w:sz w:val="18"/>
                <w:szCs w:val="18"/>
              </w:rPr>
              <w:t>Protivre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javnog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dece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dete</w:t>
            </w:r>
            <w:r w:rsidRPr="00CE20F3">
              <w:rPr>
                <w:sz w:val="18"/>
                <w:szCs w:val="18"/>
                <w:lang w:val="sr-Latn-CS"/>
              </w:rPr>
              <w:t xml:space="preserve">, 1-4 •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Miljak</w:t>
            </w:r>
            <w:r w:rsidRPr="00CE20F3">
              <w:rPr>
                <w:sz w:val="18"/>
                <w:szCs w:val="18"/>
                <w:lang w:val="sr-Latn-CS"/>
              </w:rPr>
              <w:t>,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. (1996) : </w:t>
            </w:r>
            <w:r w:rsidRPr="00CE20F3">
              <w:rPr>
                <w:sz w:val="18"/>
                <w:szCs w:val="18"/>
              </w:rPr>
              <w:t>Humanisti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Persona</w:t>
            </w:r>
            <w:r w:rsidRPr="00CE20F3">
              <w:rPr>
                <w:sz w:val="18"/>
                <w:szCs w:val="18"/>
                <w:lang w:val="sr-Latn-CS"/>
              </w:rPr>
              <w:t xml:space="preserve">. • </w:t>
            </w:r>
            <w:r w:rsidRPr="00CE20F3">
              <w:rPr>
                <w:sz w:val="18"/>
                <w:szCs w:val="18"/>
              </w:rPr>
              <w:t>Pe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. (1998);: </w:t>
            </w:r>
            <w:r w:rsidRPr="00CE20F3">
              <w:rPr>
                <w:sz w:val="18"/>
                <w:szCs w:val="18"/>
              </w:rPr>
              <w:t>Pedagogija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akciji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metodolo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nik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IPA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 •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Vigotski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uzrastu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dete</w:t>
            </w:r>
            <w:r w:rsidRPr="00CE20F3">
              <w:rPr>
                <w:sz w:val="18"/>
                <w:szCs w:val="18"/>
                <w:lang w:val="sr-Latn-CS"/>
              </w:rPr>
              <w:t xml:space="preserve">, • </w:t>
            </w:r>
            <w:r w:rsidRPr="00CE20F3">
              <w:rPr>
                <w:sz w:val="18"/>
                <w:szCs w:val="18"/>
              </w:rPr>
              <w:t>Horvat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L</w:t>
            </w:r>
            <w:r w:rsidRPr="00CE20F3">
              <w:rPr>
                <w:sz w:val="18"/>
                <w:szCs w:val="18"/>
                <w:lang w:val="sr-Latn-CS"/>
              </w:rPr>
              <w:t>. (1986) ::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intelektualni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ZUNS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Beograd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•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Petrovi</w:t>
            </w:r>
            <w:r w:rsidRPr="00CE20F3">
              <w:rPr>
                <w:sz w:val="18"/>
                <w:szCs w:val="18"/>
                <w:lang w:val="sr-Latn-CS"/>
              </w:rPr>
              <w:t>č-</w:t>
            </w:r>
            <w:r w:rsidRPr="00CE20F3">
              <w:rPr>
                <w:sz w:val="18"/>
                <w:szCs w:val="18"/>
              </w:rPr>
              <w:t>So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.: </w:t>
            </w:r>
            <w:r w:rsidRPr="00CE20F3">
              <w:rPr>
                <w:sz w:val="18"/>
                <w:szCs w:val="18"/>
              </w:rPr>
              <w:t>Kontekst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holisti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Petrovi</w:t>
            </w:r>
            <w:r w:rsidRPr="00CE20F3">
              <w:rPr>
                <w:sz w:val="18"/>
                <w:szCs w:val="18"/>
                <w:lang w:val="sr-Latn-CS"/>
              </w:rPr>
              <w:t>č-</w:t>
            </w:r>
            <w:r w:rsidRPr="00CE20F3">
              <w:rPr>
                <w:sz w:val="18"/>
                <w:szCs w:val="18"/>
              </w:rPr>
              <w:t>So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Mijenjanje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konteksta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odgojne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jih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vrti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•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Slunjski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. (2009): </w:t>
            </w:r>
            <w:r w:rsidRPr="00CE20F3">
              <w:rPr>
                <w:sz w:val="18"/>
                <w:szCs w:val="18"/>
              </w:rPr>
              <w:t>Dje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vrti</w:t>
            </w:r>
            <w:r w:rsidRPr="00CE20F3">
              <w:rPr>
                <w:sz w:val="18"/>
                <w:szCs w:val="18"/>
                <w:lang w:val="sr-Latn-CS"/>
              </w:rPr>
              <w:t xml:space="preserve">ć - </w:t>
            </w:r>
            <w:r w:rsidRPr="00CE20F3">
              <w:rPr>
                <w:sz w:val="18"/>
                <w:szCs w:val="18"/>
              </w:rPr>
              <w:t>Zajednica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Spektar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Media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iz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802A4" w:rsidRPr="005374FE" w:rsidTr="008D2C8D">
        <w:trPr>
          <w:trHeight w:val="1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19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Tatjana Novović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297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INTERAKCIJA I KOMUNIKOLOGIJA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350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1TP + 1PP + 2V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268"/>
        <w:gridCol w:w="6553"/>
      </w:tblGrid>
      <w:tr w:rsidR="000802A4" w:rsidRPr="005374FE" w:rsidTr="008D2C8D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40"/>
                <w:szCs w:val="40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Predškolsko vaspitanje i obrazovanje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uslova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prijavljivanje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</w:p>
        </w:tc>
      </w:tr>
      <w:tr w:rsidR="000802A4" w:rsidRPr="005374FE" w:rsidTr="008D2C8D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Ovladavanje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vje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tinama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neophodnim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kvalitetno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prepoznavanje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kori</w:t>
            </w:r>
            <w:r w:rsidRPr="00CE20F3">
              <w:rPr>
                <w:sz w:val="18"/>
                <w:szCs w:val="18"/>
                <w:lang w:val="sr-Latn-CS"/>
              </w:rPr>
              <w:t xml:space="preserve">štenje </w:t>
            </w:r>
            <w:r w:rsidRPr="00CE20F3">
              <w:rPr>
                <w:sz w:val="18"/>
                <w:szCs w:val="18"/>
              </w:rPr>
              <w:t>svih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specifi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komunikacije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preduslova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ali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efekta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uspjesnih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interakcija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Nakon položenog ispita student će biti u mogućnosti da:</w:t>
            </w:r>
          </w:p>
          <w:p w:rsidR="000802A4" w:rsidRPr="00CE20F3" w:rsidRDefault="000802A4" w:rsidP="008D2C8D">
            <w:pPr>
              <w:numPr>
                <w:ilvl w:val="0"/>
                <w:numId w:val="189"/>
              </w:numPr>
              <w:rPr>
                <w:rStyle w:val="Emphasis"/>
                <w:i w:val="0"/>
                <w:sz w:val="18"/>
                <w:szCs w:val="18"/>
                <w:lang w:val="it-IT"/>
              </w:rPr>
            </w:pPr>
            <w:r w:rsidRPr="00CE20F3">
              <w:rPr>
                <w:rStyle w:val="Emphasis"/>
                <w:i w:val="0"/>
                <w:sz w:val="18"/>
                <w:szCs w:val="18"/>
                <w:lang w:val="it-IT"/>
              </w:rPr>
              <w:t>Vrednuje značaj interakcije i komunikacije za vaspitno-obrazovni proces</w:t>
            </w:r>
          </w:p>
          <w:p w:rsidR="000802A4" w:rsidRPr="00CE20F3" w:rsidRDefault="000802A4" w:rsidP="008D2C8D">
            <w:pPr>
              <w:numPr>
                <w:ilvl w:val="0"/>
                <w:numId w:val="189"/>
              </w:numPr>
              <w:rPr>
                <w:rStyle w:val="Emphasis"/>
                <w:i w:val="0"/>
                <w:sz w:val="18"/>
                <w:szCs w:val="18"/>
                <w:lang w:val="it-IT"/>
              </w:rPr>
            </w:pPr>
            <w:r w:rsidRPr="00CE20F3">
              <w:rPr>
                <w:rStyle w:val="Emphasis"/>
                <w:i w:val="0"/>
                <w:sz w:val="18"/>
                <w:szCs w:val="18"/>
                <w:lang w:val="it-IT"/>
              </w:rPr>
              <w:t>Objašnjava prirodu i elemente procesa komunikacije</w:t>
            </w:r>
          </w:p>
          <w:p w:rsidR="000802A4" w:rsidRPr="00CE20F3" w:rsidRDefault="000802A4" w:rsidP="008D2C8D">
            <w:pPr>
              <w:numPr>
                <w:ilvl w:val="0"/>
                <w:numId w:val="189"/>
              </w:numPr>
              <w:rPr>
                <w:rStyle w:val="Emphasis"/>
                <w:i w:val="0"/>
                <w:sz w:val="18"/>
                <w:szCs w:val="18"/>
                <w:lang w:val="es-ES_tradnl"/>
              </w:rPr>
            </w:pPr>
            <w:r w:rsidRPr="00CE20F3">
              <w:rPr>
                <w:rStyle w:val="Emphasis"/>
                <w:i w:val="0"/>
                <w:sz w:val="18"/>
                <w:szCs w:val="18"/>
                <w:lang w:val="es-ES_tradnl"/>
              </w:rPr>
              <w:t>Analizira komunikacijske  situacije u vaspitno-obrazovnom radu</w:t>
            </w:r>
          </w:p>
          <w:p w:rsidR="000802A4" w:rsidRPr="00CE20F3" w:rsidRDefault="000802A4" w:rsidP="008D2C8D">
            <w:pPr>
              <w:numPr>
                <w:ilvl w:val="0"/>
                <w:numId w:val="189"/>
              </w:numPr>
              <w:rPr>
                <w:rStyle w:val="Emphasis"/>
                <w:i w:val="0"/>
                <w:sz w:val="18"/>
                <w:szCs w:val="18"/>
                <w:lang w:val="es-ES_tradnl"/>
              </w:rPr>
            </w:pPr>
            <w:r w:rsidRPr="00CE20F3">
              <w:rPr>
                <w:rStyle w:val="Emphasis"/>
                <w:i w:val="0"/>
                <w:sz w:val="18"/>
                <w:szCs w:val="18"/>
                <w:lang w:val="es-ES_tradnl"/>
              </w:rPr>
              <w:t xml:space="preserve">Tumači svoju ulogu vaspitača  u komunikacijskim  situacijama u vaspitno-obrazovnom radu </w:t>
            </w:r>
          </w:p>
          <w:p w:rsidR="000802A4" w:rsidRPr="00CE20F3" w:rsidRDefault="000802A4" w:rsidP="008D2C8D">
            <w:pPr>
              <w:numPr>
                <w:ilvl w:val="0"/>
                <w:numId w:val="189"/>
              </w:numPr>
              <w:rPr>
                <w:iCs/>
                <w:sz w:val="18"/>
                <w:szCs w:val="18"/>
                <w:lang w:val="es-ES_tradnl"/>
              </w:rPr>
            </w:pPr>
            <w:r w:rsidRPr="00CE20F3">
              <w:rPr>
                <w:rStyle w:val="Emphasis"/>
                <w:i w:val="0"/>
                <w:sz w:val="18"/>
                <w:szCs w:val="18"/>
                <w:lang w:val="es-ES_tradnl"/>
              </w:rPr>
              <w:t>Timski  realizuje programske zadatke i time unapređuje  komunikacijsku klimu u v-o radu</w:t>
            </w:r>
          </w:p>
        </w:tc>
      </w:tr>
      <w:tr w:rsidR="000802A4" w:rsidRPr="005374FE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2"/>
                <w:szCs w:val="22"/>
                <w:lang w:val="sr-Latn-CS"/>
              </w:rPr>
              <w:t>prof. dr Katarina Todorović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 i debate. Priprema po jednog seminarskog rada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09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 Upoznavanje studenata sa programom rada i predstojećim obavezama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 Teorijske osnove interaktivnosti u procesu v-o rada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Terminološko određenje interaktivnosti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- Karakteristike interaktivnog vaspitno-obrazovnog rada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 Kritička teorija nastavne komunikacije i kibernetičko-informatička teorija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 Interakcija i komunikacija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  <w:lang w:val="it-IT"/>
              </w:rPr>
              <w:t>Slobodna nedjelja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it-IT"/>
              </w:rPr>
              <w:t>Prezentacija seminarskog rada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- Značaj komunikacije za razvoj čovjeka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 xml:space="preserve">- Priroda komunikacije u vaspitno-obrazovnom radu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-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s-ES"/>
              </w:rPr>
              <w:t xml:space="preserve">Tipovi i vrste komunikacije 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</w:rPr>
              <w:t>- Verbalna komunikacija u vaspitno-obrazovnom procesu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- Neverbalna komunikacija u vaspitno-obrazovnom procesu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- Slušanje u vaspitno-obrazovnom radu i barijere u procesu komunikacije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Prezentacija seminarskog rada</w:t>
            </w:r>
          </w:p>
        </w:tc>
      </w:tr>
      <w:tr w:rsidR="000802A4" w:rsidRPr="00CE20F3" w:rsidTr="008D2C8D">
        <w:trPr>
          <w:trHeight w:val="21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73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teorijskih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 sat praktičnih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pohađaju nastavu, učestvuju u debatama i rade dva testa. Studenti pripremaju po jedan seminarswki rad i učestvuju u debati nakon prezentacije istog.</w:t>
            </w:r>
          </w:p>
        </w:tc>
      </w:tr>
      <w:tr w:rsidR="000802A4" w:rsidRPr="00CE20F3" w:rsidTr="008D2C8D">
        <w:trPr>
          <w:cantSplit/>
          <w:trHeight w:val="1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</w:rPr>
              <w:t>U skladu sa organizacijom nastave na postdiplomskim studijama</w:t>
            </w:r>
          </w:p>
        </w:tc>
      </w:tr>
      <w:tr w:rsidR="000802A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Literatura: </w:t>
            </w:r>
          </w:p>
          <w:p w:rsidR="000802A4" w:rsidRPr="00CE20F3" w:rsidRDefault="000802A4" w:rsidP="008D2C8D">
            <w:pPr>
              <w:numPr>
                <w:ilvl w:val="0"/>
                <w:numId w:val="190"/>
              </w:num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noProof/>
                <w:snapToGrid w:val="0"/>
                <w:sz w:val="18"/>
                <w:szCs w:val="18"/>
              </w:rPr>
              <w:t>Braj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>š</w:t>
            </w:r>
            <w:r w:rsidRPr="00CE20F3">
              <w:rPr>
                <w:noProof/>
                <w:snapToGrid w:val="0"/>
                <w:sz w:val="18"/>
                <w:szCs w:val="18"/>
              </w:rPr>
              <w:t>a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noProof/>
                <w:snapToGrid w:val="0"/>
                <w:sz w:val="18"/>
                <w:szCs w:val="18"/>
              </w:rPr>
              <w:t>P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 xml:space="preserve">., (1994) </w:t>
            </w:r>
            <w:r w:rsidRPr="00CE20F3">
              <w:rPr>
                <w:noProof/>
                <w:snapToGrid w:val="0"/>
                <w:sz w:val="18"/>
                <w:szCs w:val="18"/>
              </w:rPr>
              <w:t>Pedago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>š</w:t>
            </w:r>
            <w:r w:rsidRPr="00CE20F3">
              <w:rPr>
                <w:noProof/>
                <w:snapToGrid w:val="0"/>
                <w:sz w:val="18"/>
                <w:szCs w:val="18"/>
              </w:rPr>
              <w:t>ka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noProof/>
                <w:snapToGrid w:val="0"/>
                <w:sz w:val="18"/>
                <w:szCs w:val="18"/>
              </w:rPr>
              <w:t>komunikologija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>, Š</w:t>
            </w:r>
            <w:r w:rsidRPr="00CE20F3">
              <w:rPr>
                <w:noProof/>
                <w:snapToGrid w:val="0"/>
                <w:sz w:val="18"/>
                <w:szCs w:val="18"/>
              </w:rPr>
              <w:t>kolske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noProof/>
                <w:snapToGrid w:val="0"/>
                <w:sz w:val="18"/>
                <w:szCs w:val="18"/>
              </w:rPr>
              <w:t>novine</w:t>
            </w: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noProof/>
                <w:snapToGrid w:val="0"/>
                <w:sz w:val="18"/>
                <w:szCs w:val="18"/>
              </w:rPr>
              <w:t>Zagreb</w:t>
            </w:r>
          </w:p>
          <w:p w:rsidR="000802A4" w:rsidRPr="00CE20F3" w:rsidRDefault="000802A4" w:rsidP="008D2C8D">
            <w:pPr>
              <w:pStyle w:val="BodyText3"/>
              <w:numPr>
                <w:ilvl w:val="0"/>
                <w:numId w:val="86"/>
              </w:numPr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Roeders, P., (2003) Interaktivna nastava, Institut za pedagogiju i andragogiju Filozofskog fakulteta u Beogradu </w:t>
            </w:r>
          </w:p>
          <w:p w:rsidR="000802A4" w:rsidRPr="00CE20F3" w:rsidRDefault="000802A4" w:rsidP="008D2C8D">
            <w:pPr>
              <w:pStyle w:val="BodyText3"/>
              <w:numPr>
                <w:ilvl w:val="0"/>
                <w:numId w:val="86"/>
              </w:numPr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  <w:t>Reardon, Kathleen K., (1998) Interpersonalna komunikacija, prevod: Prof. dr Pavao Novosel, Alinea, Zagreb</w:t>
            </w:r>
          </w:p>
          <w:p w:rsidR="000802A4" w:rsidRPr="00CE20F3" w:rsidRDefault="000802A4" w:rsidP="008D2C8D">
            <w:pPr>
              <w:pStyle w:val="BodyText3"/>
              <w:numPr>
                <w:ilvl w:val="0"/>
                <w:numId w:val="86"/>
              </w:numPr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Trebjesanin, Z i Zikic, B. (2015) Neverbalna komunikacija, Zavod za udzbenike, Beograd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60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Vilotijevi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., (2008) </w:t>
            </w:r>
            <w:r w:rsidRPr="00CE20F3">
              <w:rPr>
                <w:sz w:val="18"/>
                <w:szCs w:val="18"/>
              </w:rPr>
              <w:t>Interaktivna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iteljski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fakultet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Vranje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      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Seminarski rad 31 poen,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Aktivnost  tokom nastave 20 poena.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Završni ispit 49 poena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11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22"/>
                <w:szCs w:val="22"/>
                <w:lang w:val="sr-Latn-CS"/>
              </w:rPr>
              <w:t>prof. dr Katarina Todorović</w:t>
            </w:r>
          </w:p>
        </w:tc>
      </w:tr>
      <w:tr w:rsidR="000802A4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r w:rsidRPr="00CE20F3"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5374FE" w:rsidTr="008D2C8D">
        <w:trPr>
          <w:gridBefore w:val="1"/>
          <w:wBefore w:w="1049" w:type="pct"/>
          <w:trHeight w:val="276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PARTNERSTVO VRTIĆA, PORODICE I ŠKOLE</w:t>
            </w:r>
          </w:p>
        </w:tc>
      </w:tr>
      <w:tr w:rsidR="000802A4" w:rsidRPr="00CE20F3" w:rsidTr="008D2C8D">
        <w:trPr>
          <w:trHeight w:val="125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61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2TP+1PP+1V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0802A4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40"/>
                <w:szCs w:val="40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Predškolsko vaspitanje i obrazovanje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0802A4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0802A4" w:rsidRPr="005374FE" w:rsidTr="008D2C8D">
        <w:trPr>
          <w:trHeight w:val="4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sposobnosti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kompetencija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osnovu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kojih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uticati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kvalitativnu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dimenziju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odnosa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tri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krucijalne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obrazovne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dimenzije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svrhu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izgradnje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zajedni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vizije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strategije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djelovanja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2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ind w:left="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osposobiti studente za uspostavljanje saradnickih odnosa između porodice, vaspitno-obrazovne ustanove i lokalne zajednice te za razlicite oblike komunikacije između njih.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ind w:left="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razumijevanje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aja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potreba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savremene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porodice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njen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uticaj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djeteta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ind w:left="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primjena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razlicitih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strategija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pracenje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vrednovanje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partnerske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saradnje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porodice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pred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kolske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ustanove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</w:rPr>
              <w:t>kole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ind w:left="0"/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</w:rPr>
              <w:t>primjena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razumijevanja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obrazovanju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ranom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profesionalno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odgovoran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eti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in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-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komunikacijskih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tina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kao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pretpostavke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izgradnju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odnosnih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relacija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sudionicima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vaspitnog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djelovanja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- </w:t>
            </w:r>
            <w:r w:rsidRPr="00CE20F3">
              <w:rPr>
                <w:bCs/>
                <w:iCs/>
                <w:sz w:val="18"/>
                <w:szCs w:val="18"/>
              </w:rPr>
              <w:t>otvorenost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prema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aktuelnim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problemima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sposobnost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njihova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rje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avanja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Tatjana Novović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0802A4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20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Savremeno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shvatanje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djeteta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dana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njem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Porodica kao primarna vaspitna zajednica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Redefinisanje vaspitne uloge savremene porodice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Uloga institucionalnog ranog i predškolskog vaspitanja i obrazovanja u razvoju djece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Djecji vrtic kao životna zajednica djece, roditelja i vaspitača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Dinamika promjena i povezivanje u odnosima vrtica, porodice i lokalne zajednice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Roditelji, vaspitači i lokalna zajednica u zaštiti i promovisanju prava djeteta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Unapređivanje komunikacije i saradnje porodice, predškolske ustanove i lokalne zajednice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Profesionalni zadaci vaspitača u ostvarivanju partnerske saradnje sa roditeljima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Noviji oblici saradnje sa roditeljima i uvažavanje specificnih potreba roditelja i djece u savremenom društvu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Podrška roditeljima u podizanju i vaspitanju djece.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-Djecji vrtić kao životni prostor, mjesto socijalnog ucenja i obrazovanja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802A4" w:rsidRPr="00CE20F3" w:rsidTr="008D2C8D">
        <w:trPr>
          <w:trHeight w:val="11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968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teorijskih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praktičnih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</w:t>
            </w:r>
          </w:p>
        </w:tc>
      </w:tr>
      <w:tr w:rsidR="000802A4" w:rsidRPr="005374FE" w:rsidTr="008D2C8D">
        <w:trPr>
          <w:cantSplit/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802A4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802A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Maleš, D, Milanovic, M., Stricevic, I.(2003). Živjeti i uciti prava. FF Sveucilišta u Zagrebu:Istraživacko-obrazovni centar za ljudska prava i demokratsko građanstvo.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Anning, A., Cullen, J., Fleer, M. (2004). Early Childhood. Education.Society and Culture. London:Sage Publications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Jurcevic-Lozancic,A. (2006). Suvremene paradigme ranog odgoja- dijete, obitelj, vršnjaci. Dijete i društvo, Ministarstvo obitelji, branitelja i međugeneracijske solidarnosti 8 (1), 127-139.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Maleš, D. (2003). </w:t>
            </w:r>
            <w:r w:rsidRPr="00CE20F3">
              <w:rPr>
                <w:sz w:val="18"/>
                <w:szCs w:val="18"/>
                <w:lang w:val="es-ES_tradnl"/>
              </w:rPr>
              <w:t>Afirmacija roditeljstva. U: Puljiz, V. i Bouillet, D.,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Nacionalna obiteljska politika. Zagreb: Državni zavod za zaštitu obitelji, materinstva i mladeži. str. 275-302.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Spasojević, P. (2011): Porodiĉna pedagogija i odgovorno roditeljstvo, „Nova škola“, Banja Luka: Univerzitetu</w:t>
            </w:r>
          </w:p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Istočnom Sarajevu i</w:t>
            </w:r>
            <w:r w:rsidRPr="00CE20F3">
              <w:rPr>
                <w:rFonts w:ascii="Arial" w:hAnsi="Arial" w:cs="Arial"/>
                <w:sz w:val="30"/>
                <w:szCs w:val="30"/>
                <w:lang w:val="es-ES_tradnl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Pedagoški fakultet u Bijeljini BANJA LUKA</w:t>
            </w:r>
          </w:p>
        </w:tc>
      </w:tr>
      <w:tr w:rsidR="000802A4" w:rsidRPr="005374FE" w:rsidTr="008D2C8D">
        <w:trPr>
          <w:trHeight w:val="2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11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Prof. dr Tatjana Novović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</w:rPr>
              <w:t>KVANTITATIVNO-KVALITATIVNA ISTRAŽIVANjA VASPITANjA</w:t>
            </w:r>
          </w:p>
        </w:tc>
      </w:tr>
      <w:tr w:rsidR="000802A4" w:rsidRPr="00CE20F3" w:rsidTr="008D2C8D">
        <w:trPr>
          <w:trHeight w:val="14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215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982"/>
        <w:gridCol w:w="6839"/>
      </w:tblGrid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40"/>
                <w:szCs w:val="40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Predškolsko vaspitanje i obrazovanje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uslova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prijavljivanje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slu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predmeta</w:t>
            </w:r>
          </w:p>
        </w:tc>
      </w:tr>
      <w:tr w:rsidR="000802A4" w:rsidRPr="005374FE" w:rsidTr="008D2C8D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</w:rPr>
              <w:t>Upoznavanje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kvantitativnim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kvalitativnim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osnovama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 </w:t>
            </w:r>
            <w:r w:rsidRPr="00CE20F3">
              <w:rPr>
                <w:bCs/>
                <w:iCs/>
                <w:sz w:val="18"/>
                <w:szCs w:val="18"/>
              </w:rPr>
              <w:t>osposobljavanje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primjenu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odgovaraju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tehnika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instrumenata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Osposobljavanje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studenata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razumijevanje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obrazovanja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osmi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ljavanje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izvo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enje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obrazovnoj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praksi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460EB8" w:rsidRDefault="000802A4" w:rsidP="008D2C8D">
            <w:pPr>
              <w:jc w:val="both"/>
              <w:rPr>
                <w:bCs/>
                <w:iCs/>
                <w:sz w:val="18"/>
                <w:szCs w:val="18"/>
                <w:lang w:val="de-D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460EB8">
              <w:rPr>
                <w:lang w:val="de-DE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  <w:lang w:val="de-DE"/>
              </w:rPr>
              <w:t xml:space="preserve">Student je osposobljen da: 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-prepoznaje različite n-i metode, tehnike i instrumente;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-identifikuje probleme za istraživanje iz prakse;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-konstruiše jednostavnije istraživačke instrumente; -učestvuje u realizovanju istraživačkih projekata;</w:t>
            </w:r>
          </w:p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-osmišljava i sprovodi istraživanja u vaspitno-obrazovnoj praksi;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it-IT"/>
              </w:rPr>
              <w:t>-posjeduje kritički i naučni odnos prema pedagoškoj praksi.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 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prof. dr Nikola Mijanović, mr Sanja Čalović-Nenezić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Predavanja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diskusije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individualni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rad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izradi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it-IT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iva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projekta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oblikovanju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iva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instrumenata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it-IT"/>
              </w:rPr>
              <w:t>konsultacije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teku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it-IT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provjera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funkciji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polaganja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it-IT"/>
              </w:rPr>
              <w:t>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ispita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CE20F3" w:rsidTr="008D2C8D">
        <w:trPr>
          <w:trHeight w:val="18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02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oblici istraživanja u predškolskom vaspitanju i obrazovanju; kvantitativni i kvalitativni pristup istraživanju u ranom vaspitanju i obrazovanju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Naučno-istraživački projekat i njegove specifičnosti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Strukturni elementi projekta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Poimanje i klasifikovanje naučno-istraživačkih metoda; metode prikupljanja podataka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Akcijska, sudjelujuća i etnografska istraživanja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Tok akcijskog istraživanja i refleksivna praksa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Kvalitativna analiza rezultata i interpretacija</w:t>
            </w:r>
          </w:p>
          <w:p w:rsidR="000802A4" w:rsidRPr="00CE20F3" w:rsidRDefault="000802A4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Mogućnosti eksperimentalnog proučavanja u predškolstvu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naučno-istraživačke tehnike u predškolskom vaspitanju i obrazovanju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Mjerni instrumenti, vrste i konstrukcija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Obrada i interpretacija naučnih činjenica i podataka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i izrada stručnog i naučnog rada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Profesionalno-etički kodeks istraživanja sa djecom i na djeci </w:t>
            </w:r>
          </w:p>
          <w:p w:rsidR="000802A4" w:rsidRPr="00CE20F3" w:rsidRDefault="000802A4" w:rsidP="008D2C8D">
            <w:pPr>
              <w:rPr>
                <w:b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II Kolokvijum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59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sata 40 min.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i 40 min samostalnog rada uključujući i konsultacije</w:t>
            </w:r>
          </w:p>
        </w:tc>
        <w:tc>
          <w:tcPr>
            <w:tcW w:w="34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obavezni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poha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it-IT"/>
              </w:rPr>
              <w:t>aju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nastavu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estvuju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diskusijama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rade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znanja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samostalno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koncipiraju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jedan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it-IT"/>
              </w:rPr>
              <w:t>iva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it-IT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projekat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zadanu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temu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CE20F3" w:rsidTr="008D2C8D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0802A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numPr>
                <w:ilvl w:val="0"/>
                <w:numId w:val="191"/>
              </w:numPr>
              <w:ind w:left="36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ur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Potkonjak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(1999): </w:t>
            </w:r>
            <w:r w:rsidRPr="00CE20F3">
              <w:rPr>
                <w:bCs/>
                <w:iCs/>
                <w:sz w:val="18"/>
                <w:szCs w:val="18"/>
              </w:rPr>
              <w:t>Metodologija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pedagogije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iteljski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fakultet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Halmi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(2003): </w:t>
            </w:r>
            <w:r w:rsidRPr="00CE20F3">
              <w:rPr>
                <w:bCs/>
                <w:iCs/>
                <w:sz w:val="18"/>
                <w:szCs w:val="18"/>
              </w:rPr>
              <w:t>Strategija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kvalitativnih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primijenjenim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dru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tvenim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znanostima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Cohen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</w:t>
            </w:r>
            <w:r w:rsidRPr="00CE20F3">
              <w:rPr>
                <w:bCs/>
                <w:iCs/>
                <w:sz w:val="18"/>
                <w:szCs w:val="18"/>
              </w:rPr>
              <w:t>Manion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Morrison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(2007):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obrazovanju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Mejov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ek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(2003): </w:t>
            </w:r>
            <w:r w:rsidRPr="00CE20F3">
              <w:rPr>
                <w:bCs/>
                <w:iCs/>
                <w:sz w:val="18"/>
                <w:szCs w:val="18"/>
              </w:rPr>
              <w:t>Uvod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znanstvenog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• </w:t>
            </w:r>
            <w:r w:rsidRPr="00CE20F3">
              <w:rPr>
                <w:bCs/>
                <w:iCs/>
                <w:sz w:val="18"/>
                <w:szCs w:val="18"/>
              </w:rPr>
              <w:t>Mu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 </w:t>
            </w:r>
            <w:r w:rsidRPr="00CE20F3">
              <w:rPr>
                <w:bCs/>
                <w:iCs/>
                <w:sz w:val="18"/>
                <w:szCs w:val="18"/>
              </w:rPr>
              <w:t>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(1986): </w:t>
            </w:r>
            <w:r w:rsidRPr="00CE20F3">
              <w:rPr>
                <w:bCs/>
                <w:iCs/>
                <w:sz w:val="18"/>
                <w:szCs w:val="18"/>
              </w:rPr>
              <w:t>Metodologija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Zavod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izdavanje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benika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Sarajevo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/>
                <w:bCs/>
                <w:iCs/>
                <w:sz w:val="18"/>
                <w:szCs w:val="18"/>
              </w:rPr>
              <w:t>Sekuli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ć-</w:t>
            </w:r>
            <w:r w:rsidRPr="00CE20F3">
              <w:rPr>
                <w:b/>
                <w:bCs/>
                <w:iCs/>
                <w:sz w:val="18"/>
                <w:szCs w:val="18"/>
              </w:rPr>
              <w:t>Majurec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. (2000): </w:t>
            </w:r>
            <w:r w:rsidRPr="00CE20F3">
              <w:rPr>
                <w:b/>
                <w:bCs/>
                <w:iCs/>
                <w:sz w:val="18"/>
                <w:szCs w:val="18"/>
              </w:rPr>
              <w:t>Kvantitativan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/</w:t>
            </w:r>
            <w:r w:rsidRPr="00CE20F3">
              <w:rPr>
                <w:b/>
                <w:bCs/>
                <w:iCs/>
                <w:sz w:val="18"/>
                <w:szCs w:val="18"/>
              </w:rPr>
              <w:t>ili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kvalitativan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pristup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istra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/>
                <w:bCs/>
                <w:iCs/>
                <w:sz w:val="18"/>
                <w:szCs w:val="18"/>
              </w:rPr>
              <w:t>ivanjima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pedago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/>
                <w:bCs/>
                <w:iCs/>
                <w:sz w:val="18"/>
                <w:szCs w:val="18"/>
              </w:rPr>
              <w:t>kih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fenomena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b/>
                <w:bCs/>
                <w:iCs/>
                <w:sz w:val="18"/>
                <w:szCs w:val="18"/>
              </w:rPr>
              <w:t>neke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aktualne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dileme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/>
                <w:bCs/>
                <w:iCs/>
                <w:sz w:val="18"/>
                <w:szCs w:val="18"/>
              </w:rPr>
              <w:t>Napredak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141 (3): 289-300.; • </w:t>
            </w:r>
            <w:r w:rsidRPr="00CE20F3">
              <w:rPr>
                <w:b/>
                <w:bCs/>
                <w:iCs/>
                <w:sz w:val="18"/>
                <w:szCs w:val="18"/>
              </w:rPr>
              <w:t>Koshy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V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. (2005): </w:t>
            </w:r>
            <w:r w:rsidRPr="00CE20F3">
              <w:rPr>
                <w:b/>
                <w:bCs/>
                <w:iCs/>
                <w:sz w:val="18"/>
                <w:szCs w:val="18"/>
              </w:rPr>
              <w:t>Action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Research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for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Improving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Practise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London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</w:rPr>
              <w:t>Paul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Champan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Publishing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Thousand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Oaks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</w:rPr>
              <w:t>Sage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/>
                <w:bCs/>
                <w:iCs/>
                <w:sz w:val="18"/>
                <w:szCs w:val="18"/>
              </w:rPr>
              <w:t>odabrana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poglavlja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);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/>
                <w:bCs/>
                <w:iCs/>
                <w:sz w:val="18"/>
                <w:szCs w:val="18"/>
              </w:rPr>
              <w:t>Slunjski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. (2011): </w:t>
            </w:r>
            <w:r w:rsidRPr="00CE20F3">
              <w:rPr>
                <w:b/>
                <w:bCs/>
                <w:iCs/>
                <w:sz w:val="18"/>
                <w:szCs w:val="18"/>
              </w:rPr>
              <w:t>Kurikulum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ranog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odgoja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istra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/>
                <w:bCs/>
                <w:iCs/>
                <w:sz w:val="18"/>
                <w:szCs w:val="18"/>
              </w:rPr>
              <w:t>ivanje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i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konstrukcija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, Š</w:t>
            </w:r>
            <w:r w:rsidRPr="00CE20F3">
              <w:rPr>
                <w:b/>
                <w:bCs/>
                <w:iCs/>
                <w:sz w:val="18"/>
                <w:szCs w:val="18"/>
              </w:rPr>
              <w:t>kolska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</w:rPr>
              <w:t>knjiga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/>
                <w:bCs/>
                <w:iCs/>
                <w:sz w:val="18"/>
                <w:szCs w:val="18"/>
              </w:rPr>
              <w:t>Zagreb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</w:rPr>
              <w:t>Petz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(2007): </w:t>
            </w:r>
            <w:r w:rsidRPr="00CE20F3">
              <w:rPr>
                <w:bCs/>
                <w:iCs/>
                <w:sz w:val="18"/>
                <w:szCs w:val="18"/>
              </w:rPr>
              <w:t>Osnovne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statisti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nematemati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are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„</w:t>
            </w:r>
            <w:r w:rsidRPr="00CE20F3">
              <w:rPr>
                <w:bCs/>
                <w:iCs/>
                <w:sz w:val="18"/>
                <w:szCs w:val="18"/>
              </w:rPr>
              <w:t>Naklada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Slap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“,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: - </w:t>
            </w:r>
            <w:r w:rsidRPr="00CE20F3">
              <w:rPr>
                <w:sz w:val="18"/>
                <w:szCs w:val="18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</w:t>
            </w:r>
            <w:r w:rsidRPr="00CE20F3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</w:rPr>
              <w:t>Redovno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njoj</w:t>
            </w:r>
            <w:r w:rsidRPr="00CE20F3">
              <w:rPr>
                <w:sz w:val="18"/>
                <w:szCs w:val="18"/>
                <w:lang w:val="sr-Latn-CS"/>
              </w:rPr>
              <w:t xml:space="preserve"> 3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</w:rPr>
              <w:t>Izrada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projekta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njegovoj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odbrani</w:t>
            </w:r>
            <w:r w:rsidRPr="00CE20F3">
              <w:rPr>
                <w:sz w:val="18"/>
                <w:szCs w:val="18"/>
                <w:lang w:val="sr-Latn-CS"/>
              </w:rPr>
              <w:t xml:space="preserve"> 7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50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</w:rPr>
              <w:t>Prelazna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poena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 A (91-100); B (81-90); C (71-80); D (61-70); E (51-60).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TEORIJA IGRE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25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2TP+0PP+1V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802A4" w:rsidRPr="005374FE" w:rsidTr="008D2C8D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40"/>
                <w:szCs w:val="40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Predškolsko vaspitanje i obrazovanje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4 semestara, 120 ECTS kredita).</w:t>
            </w:r>
          </w:p>
        </w:tc>
      </w:tr>
      <w:tr w:rsidR="000802A4" w:rsidRPr="005374FE" w:rsidTr="008D2C8D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 uslova za prijavljivanje i slušanje predmeta</w:t>
            </w:r>
          </w:p>
        </w:tc>
      </w:tr>
      <w:tr w:rsidR="000802A4" w:rsidRPr="005374FE" w:rsidTr="008D2C8D">
        <w:trPr>
          <w:trHeight w:val="5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razlozima nastanka igre, osnovnim karakteristikama, suštinom i značajem i njihovim funkcijama u vaspitno-obrazovnom procesu. Osposobljavanje studenata za kritičko promišljanje, komparativnu analizu različitih vrsta igara i kreiranje interaktivnih igrovnih aktivnostiu ranom obrazovanju.</w:t>
            </w:r>
          </w:p>
        </w:tc>
      </w:tr>
      <w:tr w:rsidR="000802A4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Nakon što student položi ovaj ispit, biće u mogućnosti da: 1. Razumije ulogu vaspitača u vezi sa dječjom igrom, 2. Razumije osnovne karakteristike i svojstva dječije igre, 3. Primjenjuje adekvatne igre za podsticanje razvoja motoričkih aktivnosti djece različitog uzrasta, 4. Razumije i primjenjuje različite aktivnosti kojima se podstiče pravilan razvoj djece, 5. Kreira interaktivne igrovne aktivnosti u ranom obrazovanju</w:t>
            </w:r>
          </w:p>
        </w:tc>
      </w:tr>
      <w:tr w:rsidR="000802A4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Duško Bjelica</w:t>
            </w:r>
          </w:p>
        </w:tc>
      </w:tr>
      <w:tr w:rsidR="000802A4" w:rsidRPr="005374FE" w:rsidTr="008D2C8D">
        <w:trPr>
          <w:trHeight w:val="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debate, vježbe, seminarski radovi, konsultacije, provjera.</w:t>
            </w:r>
          </w:p>
        </w:tc>
      </w:tr>
      <w:tr w:rsidR="000802A4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  <w:lang w:val="it-IT"/>
              </w:rPr>
            </w:pPr>
          </w:p>
        </w:tc>
      </w:tr>
      <w:tr w:rsidR="000802A4" w:rsidRPr="00CE20F3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5374FE" w:rsidTr="008D2C8D">
        <w:trPr>
          <w:cantSplit/>
          <w:trHeight w:val="297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Priprema i upis semestra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Suština i značaj igre; Svojstva i karakteristike dječije igre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Istorijski razvoj igre  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Gledišta poznatih teoretičata na fenomen igre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Savremene teorije igre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Vrste i klasifikacija igara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Igre predškolske djece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Kolokvijum I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Funkcije igre; Sociološke determinante igre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Igra i psihički razvoj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Ispoljavanje inteligencije kroz igru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Doprinos igre emocionalnom zdravlju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Usmjeravanje razvoja ličnosti djeteta kroz igru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Uloga vaspitača u vezi sa dječijom igrom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Metodički aspekti u realizaciji igara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color w:val="auto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Kolokvijum II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val="sr-Latn-CS"/>
              </w:rPr>
              <w:t>Nedjeljno: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 kredita x 40/30 = 6 sati i 40 minuta 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  <w:t>2 sati predavanja</w:t>
            </w:r>
            <w:r w:rsidRPr="00CE20F3">
              <w:rPr>
                <w:sz w:val="18"/>
                <w:szCs w:val="18"/>
                <w:lang w:val="sr-Latn-CS"/>
              </w:rPr>
              <w:br/>
              <w:t>1 sati vježbi</w:t>
            </w:r>
            <w:r w:rsidRPr="00CE20F3">
              <w:rPr>
                <w:sz w:val="18"/>
                <w:szCs w:val="18"/>
                <w:lang w:val="sr-Latn-CS"/>
              </w:rPr>
              <w:br/>
              <w:t>3 sati i 40 minuta 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(6 sati i 40 minuta) x 16 = 106 sati i 40 minuta </w:t>
            </w:r>
            <w:r w:rsidRPr="00CE20F3">
              <w:rPr>
                <w:sz w:val="18"/>
                <w:szCs w:val="18"/>
                <w:lang w:val="sr-Latn-CS"/>
              </w:rPr>
              <w:br/>
              <w:t>Neophodna priprema prije početka semestra (administracija, upis, ovjera): 2 x (6 sati i 40 minuta) = 13 sati i 20 minuta</w:t>
            </w:r>
            <w:r w:rsidRPr="00CE20F3">
              <w:rPr>
                <w:sz w:val="18"/>
                <w:szCs w:val="18"/>
                <w:lang w:val="sr-Latn-CS"/>
              </w:rPr>
              <w:br/>
              <w:t>Ukupno opterećenje za predmet: 5 x 30 = 150 sati 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  <w:r w:rsidRPr="00CE20F3">
              <w:rPr>
                <w:sz w:val="18"/>
                <w:szCs w:val="18"/>
                <w:lang w:val="sr-Latn-CS"/>
              </w:rPr>
              <w:br/>
              <w:t>Struktura opterećenja: 106 sati i 40 minuta (nastava) + 13 sati i 20 minuta (priprema) + 30 sati 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obrade zadate teme, položu 2 kolokvijuma, seminarski rad, rade vježbe.</w:t>
            </w:r>
          </w:p>
        </w:tc>
      </w:tr>
      <w:tr w:rsidR="000802A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utorak, 09:00 h</w:t>
            </w:r>
          </w:p>
        </w:tc>
      </w:tr>
      <w:tr w:rsidR="000802A4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Bjelica, D., Krivokapić, D. Teorija igre, Podgorica-Nikšić, 2011. Osnovni udžbenik  UCG. Kamenov, E. Intelektualno vaspitanje kroz igru, Bgd, 1986. Saton-Smit, B. Igračke i kultura, Bgd, 1989. Tomić, D. Vaspitanje igrom,  Bgd. Tomić, D. Elementarne igre. Bjelica, D. Teorija igre, Bilješke. Eljkonjin, D. B. Psihologija dječije igre, Bgd, 1990. Marjanović, A. Dečje jezičke igre, Bgd, 1990.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 kolokvijuma po 22 poena. Izrada seminarskog rada do 6 poena. Završni ispit 50 poena. Prelazna ocjena se dobija ako se kumulativno sakupi najmanje 50 poena.</w:t>
            </w:r>
          </w:p>
        </w:tc>
      </w:tr>
      <w:tr w:rsidR="000802A4" w:rsidRPr="00CE20F3" w:rsidTr="008D2C8D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E 50-59 bod.; D 60-69 bod. ; C 70-79 bod. ; B 80-89 bod. ; A 90-100 bod.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Duško Bjelica</w:t>
            </w:r>
          </w:p>
        </w:tc>
      </w:tr>
      <w:tr w:rsidR="000802A4" w:rsidRPr="00CE20F3" w:rsidTr="008D2C8D">
        <w:trPr>
          <w:gridBefore w:val="1"/>
          <w:wBefore w:w="525" w:type="pct"/>
          <w:trHeight w:val="12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PEDAGOŠKI MENADŽMENT</w:t>
            </w:r>
          </w:p>
        </w:tc>
      </w:tr>
      <w:tr w:rsidR="000802A4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914"/>
        <w:gridCol w:w="251"/>
        <w:gridCol w:w="1484"/>
        <w:gridCol w:w="1733"/>
        <w:gridCol w:w="1733"/>
        <w:gridCol w:w="1733"/>
        <w:gridCol w:w="1144"/>
      </w:tblGrid>
      <w:tr w:rsidR="000802A4" w:rsidRPr="005374FE" w:rsidTr="008D2C8D">
        <w:trPr>
          <w:trHeight w:val="8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lang w:val="hr-HR"/>
              </w:rPr>
              <w:t>Nema uslova za prijavljivanje i slušanje predmeta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eastAsia="Calibri"/>
                <w:sz w:val="21"/>
                <w:szCs w:val="21"/>
              </w:rPr>
              <w:t>Usvajanje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temeljnih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odrednica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osnove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pedago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š</w:t>
            </w:r>
            <w:r w:rsidRPr="00CE20F3">
              <w:rPr>
                <w:rFonts w:eastAsia="Calibri"/>
                <w:sz w:val="21"/>
                <w:szCs w:val="21"/>
              </w:rPr>
              <w:t>kog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transformativnog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1"/>
                <w:szCs w:val="21"/>
              </w:rPr>
              <w:t>menad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menta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vaspitno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-</w:t>
            </w:r>
            <w:r w:rsidRPr="00CE20F3">
              <w:rPr>
                <w:rFonts w:eastAsia="Calibri"/>
                <w:sz w:val="21"/>
                <w:szCs w:val="21"/>
              </w:rPr>
              <w:t>obrazovnim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institucijama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- </w:t>
            </w:r>
            <w:r w:rsidRPr="00CE20F3">
              <w:rPr>
                <w:rFonts w:eastAsia="Calibri"/>
                <w:sz w:val="21"/>
                <w:szCs w:val="21"/>
              </w:rPr>
              <w:t>od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1"/>
                <w:szCs w:val="21"/>
              </w:rPr>
              <w:t>organizacijskog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menad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menta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funkcija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-  </w:t>
            </w:r>
            <w:r w:rsidRPr="00CE20F3">
              <w:rPr>
                <w:rFonts w:eastAsia="Calibri"/>
                <w:sz w:val="21"/>
                <w:szCs w:val="21"/>
              </w:rPr>
              <w:t>do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razvoja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menad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menta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ljudskog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potencijala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 </w:t>
            </w:r>
            <w:r w:rsidRPr="00CE20F3">
              <w:rPr>
                <w:rFonts w:eastAsia="Calibri"/>
                <w:sz w:val="21"/>
                <w:szCs w:val="21"/>
              </w:rPr>
              <w:t>Usvajanje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osnovnih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teorijskih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polazi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š</w:t>
            </w:r>
            <w:r w:rsidRPr="00CE20F3">
              <w:rPr>
                <w:rFonts w:eastAsia="Calibri"/>
                <w:sz w:val="21"/>
                <w:szCs w:val="21"/>
              </w:rPr>
              <w:t>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prakti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nih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pristupa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za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kulturu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upravljanja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postupcima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stvaranja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dopunjavanja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obnavljanja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primjenu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znanja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š</w:t>
            </w:r>
            <w:r w:rsidRPr="00CE20F3">
              <w:rPr>
                <w:rFonts w:eastAsia="Calibri"/>
                <w:sz w:val="21"/>
                <w:szCs w:val="21"/>
              </w:rPr>
              <w:t>koli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21.</w:t>
            </w:r>
            <w:r w:rsidRPr="00CE20F3">
              <w:rPr>
                <w:rFonts w:eastAsia="Calibri"/>
                <w:sz w:val="21"/>
                <w:szCs w:val="21"/>
              </w:rPr>
              <w:t>vijeka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kao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“</w:t>
            </w:r>
            <w:r w:rsidRPr="00CE20F3">
              <w:rPr>
                <w:rFonts w:eastAsia="Calibri"/>
                <w:sz w:val="21"/>
                <w:szCs w:val="21"/>
              </w:rPr>
              <w:t>organizaciji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koja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” (</w:t>
            </w:r>
            <w:r w:rsidRPr="00CE20F3">
              <w:rPr>
                <w:rFonts w:eastAsia="Calibri"/>
                <w:sz w:val="21"/>
                <w:szCs w:val="21"/>
              </w:rPr>
              <w:t>primjena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koncepta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cjelo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ivotnog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enja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/</w:t>
            </w:r>
            <w:r w:rsidRPr="00CE20F3">
              <w:rPr>
                <w:rFonts w:eastAsia="Calibri"/>
                <w:sz w:val="21"/>
                <w:szCs w:val="21"/>
              </w:rPr>
              <w:t>LLL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). 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Razviti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sposobnost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usmjeravanja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na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temeljne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probleme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suvremenog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znanja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kao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postupcima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upravljanja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formalnom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sistemu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obrazovanja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 </w:t>
            </w:r>
            <w:r w:rsidRPr="00CE20F3">
              <w:rPr>
                <w:rFonts w:eastAsia="Calibri"/>
                <w:sz w:val="21"/>
                <w:szCs w:val="21"/>
              </w:rPr>
              <w:t>Razviti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osnovne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mehanizme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menad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menta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1"/>
                <w:szCs w:val="21"/>
              </w:rPr>
              <w:t>za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dalje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konfigirisanje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sistema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znanja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za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razli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ite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prilike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na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razlicitim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nivoima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potrebama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(</w:t>
            </w:r>
            <w:r w:rsidRPr="00CE20F3">
              <w:rPr>
                <w:rFonts w:eastAsia="Calibri"/>
                <w:sz w:val="21"/>
                <w:szCs w:val="21"/>
              </w:rPr>
              <w:t>pedagog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enik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nastavnik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direktor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, </w:t>
            </w:r>
            <w:r w:rsidRPr="00CE20F3">
              <w:rPr>
                <w:rFonts w:eastAsia="Calibri"/>
                <w:sz w:val="21"/>
                <w:szCs w:val="21"/>
              </w:rPr>
              <w:t>roditelj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itd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.). </w:t>
            </w:r>
            <w:r w:rsidRPr="00CE20F3">
              <w:rPr>
                <w:rFonts w:eastAsia="Calibri"/>
                <w:sz w:val="21"/>
                <w:szCs w:val="21"/>
              </w:rPr>
              <w:t>Razvijati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vje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š</w:t>
            </w:r>
            <w:r w:rsidRPr="00CE20F3">
              <w:rPr>
                <w:rFonts w:eastAsia="Calibri"/>
                <w:sz w:val="21"/>
                <w:szCs w:val="21"/>
              </w:rPr>
              <w:t>tine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vodjenja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upravljanja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razli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č</w:t>
            </w:r>
            <w:r w:rsidRPr="00CE20F3">
              <w:rPr>
                <w:rFonts w:eastAsia="Calibri"/>
                <w:sz w:val="21"/>
                <w:szCs w:val="21"/>
              </w:rPr>
              <w:t>itim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pedago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š</w:t>
            </w:r>
            <w:r w:rsidRPr="00CE20F3">
              <w:rPr>
                <w:rFonts w:eastAsia="Calibri"/>
                <w:sz w:val="21"/>
                <w:szCs w:val="21"/>
              </w:rPr>
              <w:t>kim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procesima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š</w:t>
            </w:r>
            <w:r w:rsidRPr="00CE20F3">
              <w:rPr>
                <w:rFonts w:eastAsia="Calibri"/>
                <w:sz w:val="21"/>
                <w:szCs w:val="21"/>
              </w:rPr>
              <w:t>koli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 </w:t>
            </w:r>
            <w:r w:rsidRPr="00CE20F3">
              <w:rPr>
                <w:rFonts w:eastAsia="Calibri"/>
                <w:sz w:val="21"/>
                <w:szCs w:val="21"/>
              </w:rPr>
              <w:t>Upoznati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brojne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instrumente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pracenja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kvaliteta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menad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ž</w:t>
            </w:r>
            <w:r w:rsidRPr="00CE20F3">
              <w:rPr>
                <w:rFonts w:eastAsia="Calibri"/>
                <w:sz w:val="21"/>
                <w:szCs w:val="21"/>
              </w:rPr>
              <w:t>menta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obrazovanju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 </w:t>
            </w:r>
            <w:r w:rsidRPr="00CE20F3">
              <w:rPr>
                <w:rFonts w:eastAsia="Calibri"/>
                <w:sz w:val="21"/>
                <w:szCs w:val="21"/>
              </w:rPr>
              <w:t>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njihovo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 </w:t>
            </w:r>
            <w:r w:rsidRPr="00CE20F3">
              <w:rPr>
                <w:rFonts w:eastAsia="Calibri"/>
                <w:sz w:val="21"/>
                <w:szCs w:val="21"/>
              </w:rPr>
              <w:t>kori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>š</w:t>
            </w:r>
            <w:r w:rsidRPr="00CE20F3">
              <w:rPr>
                <w:rFonts w:eastAsia="Calibri"/>
                <w:sz w:val="21"/>
                <w:szCs w:val="21"/>
              </w:rPr>
              <w:t>tenje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 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CE20F3">
              <w:rPr>
                <w:rFonts w:eastAsia="Calibri"/>
                <w:sz w:val="21"/>
                <w:szCs w:val="21"/>
                <w:lang w:val="it-IT"/>
              </w:rPr>
              <w:t>Ime i prezime nastavnika i saradnika:  doc.dr Biljana Maslovarić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21"/>
                <w:szCs w:val="21"/>
              </w:rPr>
              <w:t xml:space="preserve">Metod nastave i savladanja gradiva:  Predavanja, debate, simulacije, analize studija slučaja 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21"/>
                <w:szCs w:val="21"/>
              </w:rPr>
              <w:t>Plan i program rada:</w:t>
            </w:r>
          </w:p>
        </w:tc>
      </w:tr>
      <w:tr w:rsidR="000802A4" w:rsidRPr="005374FE" w:rsidTr="008D2C8D">
        <w:trPr>
          <w:cantSplit/>
          <w:trHeight w:val="2861"/>
        </w:trPr>
        <w:tc>
          <w:tcPr>
            <w:tcW w:w="1107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XV nedjelja</w:t>
            </w:r>
          </w:p>
        </w:tc>
        <w:tc>
          <w:tcPr>
            <w:tcW w:w="389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Teorijski pristupi razvoju pedagoškog menadžmenta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Pedagoški menadžment ili nova ekonomija obrazovanja?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Pedagoškog menadžmenta kao preduslov za promjene u obrazovnoj praksi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Savremene dimenzije menadžmenta znanja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Praktična polazišta pedagoškog menadžmenta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Harizmatsko i transformacijsko rukovođenje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Kolokvijum 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Etičko rukovođenje i različitosti u pedagoškom menadžmentu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Organizacijska klima i kultura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Obrazovna organizacija:rukovođenje i međuljudski odnosi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O samopoštovanju u radnoj situaciji/teorijaAbrahama Maslova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Finkcije menadžmenta u školskom kontekstu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Menadžment promjena i škola (nove dimenzije, uloge, komunikacija)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Kolokvijum II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Nova svjetska elita: stručnjaci za upravljanje znanjem, profil i kompetencije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533"/>
        </w:trPr>
        <w:tc>
          <w:tcPr>
            <w:tcW w:w="1845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su obavezni da pripreme i pre</w:t>
            </w:r>
            <w:r w:rsidRPr="00CE20F3">
              <w:rPr>
                <w:sz w:val="18"/>
                <w:szCs w:val="18"/>
                <w:lang w:val="sr-Latn-ME"/>
              </w:rPr>
              <w:t>z</w:t>
            </w:r>
            <w:r w:rsidRPr="00CE20F3">
              <w:rPr>
                <w:sz w:val="18"/>
                <w:szCs w:val="18"/>
                <w:lang w:val="sl-SI"/>
              </w:rPr>
              <w:t>entuju po jedan esej i učestvuju u debati nakon prezentacije eseja</w:t>
            </w:r>
          </w:p>
        </w:tc>
      </w:tr>
      <w:tr w:rsidR="000802A4" w:rsidRPr="00CE20F3" w:rsidTr="008D2C8D">
        <w:trPr>
          <w:cantSplit/>
          <w:trHeight w:val="13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hr-HR"/>
              </w:rPr>
              <w:t>srijeda  11.00 – 12.30 h (336)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eastAsia="Calibri"/>
                <w:sz w:val="18"/>
                <w:szCs w:val="18"/>
              </w:rPr>
              <w:t>Olivera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Kne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sz w:val="18"/>
                <w:szCs w:val="18"/>
              </w:rPr>
              <w:t>evi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ć-</w:t>
            </w:r>
            <w:r w:rsidRPr="00CE20F3">
              <w:rPr>
                <w:rFonts w:eastAsia="Calibri"/>
                <w:sz w:val="18"/>
                <w:szCs w:val="18"/>
              </w:rPr>
              <w:t>Foli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rFonts w:eastAsia="Calibri"/>
                <w:sz w:val="18"/>
                <w:szCs w:val="18"/>
              </w:rPr>
              <w:t>Milka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Olja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(2011),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Pedago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ki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menad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ment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Savez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pedago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kih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dru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tava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Vojvodine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Novi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Sad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Svetlana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Kostovi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rFonts w:eastAsia="Calibri"/>
                <w:sz w:val="18"/>
                <w:szCs w:val="18"/>
              </w:rPr>
              <w:t>Milka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Olja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(2012),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Pedagog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i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pedago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ke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dimenzije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menad</w:t>
            </w:r>
            <w:r w:rsidRPr="00CE20F3">
              <w:rPr>
                <w:rFonts w:eastAsia="Calibri"/>
                <w:i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menta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eastAsia="Calibri"/>
                <w:sz w:val="18"/>
                <w:szCs w:val="18"/>
              </w:rPr>
              <w:t>Filozofski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fakultet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Novi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Sad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Milkovich, G, J.Boudreau (1997),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Human Resource Manadgment</w:t>
            </w:r>
            <w:r w:rsidRPr="00CE20F3">
              <w:rPr>
                <w:rFonts w:eastAsia="Calibri"/>
                <w:sz w:val="18"/>
                <w:szCs w:val="18"/>
              </w:rPr>
              <w:t>, IRWIN Book team, Higher Education group, USA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Isak Adižes (1992),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Upravljanje promenama, ASEE, Novi Sad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iCs/>
                <w:sz w:val="18"/>
                <w:szCs w:val="18"/>
              </w:rPr>
              <w:t>J.R. Schermerhorn,J.Campling, D.Poople, R.Wiesner (2013)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 xml:space="preserve">, Management, </w:t>
            </w:r>
            <w:r w:rsidRPr="00CE20F3">
              <w:rPr>
                <w:rFonts w:eastAsia="Calibri"/>
                <w:iCs/>
                <w:sz w:val="18"/>
                <w:szCs w:val="18"/>
              </w:rPr>
              <w:t>Wiley&amp;Sons Australia, Ltd.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Morey, D. ( 2001),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Knowladge Management</w:t>
            </w:r>
            <w:r w:rsidRPr="00CE20F3">
              <w:rPr>
                <w:rFonts w:eastAsia="Calibri"/>
                <w:sz w:val="18"/>
                <w:szCs w:val="18"/>
              </w:rPr>
              <w:t>, MIT Press.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Bahra, N. (2001),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Competitive Knowladge Management</w:t>
            </w:r>
            <w:r w:rsidRPr="00CE20F3">
              <w:rPr>
                <w:rFonts w:eastAsia="Calibri"/>
                <w:sz w:val="18"/>
                <w:szCs w:val="18"/>
              </w:rPr>
              <w:t>, St. Martin Press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Von Hoffman, C (2001),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Do We Know Haw to Do That ? Understanding Knowledge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i/>
                <w:iCs/>
                <w:sz w:val="18"/>
                <w:szCs w:val="18"/>
              </w:rPr>
              <w:t>Management</w:t>
            </w:r>
            <w:r w:rsidRPr="00CE20F3">
              <w:rPr>
                <w:rFonts w:eastAsia="Calibri"/>
                <w:sz w:val="18"/>
                <w:szCs w:val="18"/>
              </w:rPr>
              <w:t>, Harvard Business School Press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(pismeno, usmeno, vrednovanje domaćih zadataka i eseja)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po 15 poena (Ukupno 30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Domaći zadatak sa 5 poena,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Priprema i prezentacija eseja sa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nastavi, isticanje u toku predavanja i učešće u debatama 5 poena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0802A4" w:rsidRPr="00CE20F3" w:rsidTr="008D2C8D">
        <w:trPr>
          <w:trHeight w:val="188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pStyle w:val="Heading7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Ocjena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A</w:t>
            </w:r>
          </w:p>
        </w:tc>
      </w:tr>
      <w:tr w:rsidR="000802A4" w:rsidRPr="00CE20F3" w:rsidTr="008D2C8D">
        <w:trPr>
          <w:trHeight w:val="70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51 - 60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61 - 70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71 - 80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81- 90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91 - 100</w:t>
            </w:r>
          </w:p>
        </w:tc>
      </w:tr>
      <w:tr w:rsidR="000802A4" w:rsidRPr="005374FE" w:rsidTr="008D2C8D">
        <w:trPr>
          <w:gridBefore w:val="1"/>
          <w:wBefore w:w="528" w:type="pct"/>
          <w:trHeight w:val="111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Biljana Maslovarić</w:t>
            </w:r>
          </w:p>
        </w:tc>
      </w:tr>
      <w:tr w:rsidR="000802A4" w:rsidRPr="005374FE" w:rsidTr="008D2C8D">
        <w:trPr>
          <w:gridBefore w:val="1"/>
          <w:wBefore w:w="528" w:type="pct"/>
          <w:trHeight w:val="134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 xml:space="preserve">INTERAKTIVNE METODE U NASTAVI </w:t>
            </w:r>
          </w:p>
        </w:tc>
      </w:tr>
      <w:tr w:rsidR="000802A4" w:rsidRPr="00CE20F3" w:rsidTr="008D2C8D">
        <w:trPr>
          <w:trHeight w:val="10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1TP+1PP+1V</w:t>
            </w:r>
          </w:p>
        </w:tc>
      </w:tr>
    </w:tbl>
    <w:p w:rsidR="000802A4" w:rsidRPr="00CE20F3" w:rsidRDefault="000802A4" w:rsidP="000802A4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802A4" w:rsidRPr="005374FE" w:rsidTr="008D2C8D">
        <w:trPr>
          <w:trHeight w:val="3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0802A4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zumijev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idej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kojim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sniv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osposoblj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pl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Po završenim </w:t>
            </w:r>
            <w:r w:rsidRPr="00CE20F3">
              <w:rPr>
                <w:b/>
                <w:sz w:val="18"/>
                <w:szCs w:val="18"/>
                <w:lang w:val="sr-Latn-ME"/>
              </w:rPr>
              <w:t>osnovnim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studijama, student</w:t>
            </w:r>
            <w:r w:rsidRPr="00CE20F3">
              <w:rPr>
                <w:b/>
                <w:sz w:val="18"/>
                <w:szCs w:val="18"/>
                <w:lang w:val="sr-Latn-ME"/>
              </w:rPr>
              <w:t>/studentkinja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će biti osposobljen</w:t>
            </w:r>
            <w:r w:rsidRPr="00CE20F3">
              <w:rPr>
                <w:b/>
                <w:sz w:val="18"/>
                <w:szCs w:val="18"/>
                <w:lang w:val="sr-Latn-ME"/>
              </w:rPr>
              <w:t>/osposobljena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da: 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it-IT"/>
              </w:rPr>
              <w:t>objasni teorijska polazišta interaktivne nastve,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analizira komponente interaktivne nastave,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obrazloži primjenu i svrhu interaktivnih metoda i ulogu nastavnika u tom procesu,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planira i realizuje nastavne aktivnosti primjenjujući metode interaktivnog učenja i kooperativnog učenja,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procjenjuje efekte interaktivne nastave i kooopreativnog učenja u svrhu unapređenja procesa podučavanja/učenja.</w:t>
            </w:r>
          </w:p>
        </w:tc>
      </w:tr>
      <w:tr w:rsidR="000802A4" w:rsidRPr="005374FE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 dr Dušanka Popović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predavanja i diskusije, seminarski radovi, priprema i realizacija časa, mentorski rad;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5374FE" w:rsidTr="008D2C8D">
        <w:trPr>
          <w:cantSplit/>
          <w:trHeight w:val="33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</w:rPr>
              <w:t>Teorijsk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i/>
                <w:sz w:val="18"/>
                <w:szCs w:val="18"/>
              </w:rPr>
              <w:t>n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  <w:r w:rsidRPr="00CE20F3">
              <w:rPr>
                <w:i/>
                <w:sz w:val="18"/>
                <w:szCs w:val="18"/>
              </w:rPr>
              <w:t>st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  <w:r w:rsidRPr="00CE20F3">
              <w:rPr>
                <w:i/>
                <w:sz w:val="18"/>
                <w:szCs w:val="18"/>
              </w:rPr>
              <w:t>v</w:t>
            </w:r>
            <w:r w:rsidRPr="00CE20F3">
              <w:rPr>
                <w:i/>
                <w:sz w:val="18"/>
                <w:szCs w:val="18"/>
                <w:lang w:val="sr-Latn-CS"/>
              </w:rPr>
              <w:t>а: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Teorijsk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pol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Funkcije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</w:t>
            </w:r>
            <w:r w:rsidRPr="00CE20F3">
              <w:rPr>
                <w:sz w:val="18"/>
                <w:szCs w:val="18"/>
                <w:lang w:val="sr-Latn-CS"/>
              </w:rPr>
              <w:t xml:space="preserve">а.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Prirod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principi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stilovi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</w:t>
            </w:r>
            <w:r w:rsidRPr="00CE20F3">
              <w:rPr>
                <w:sz w:val="18"/>
                <w:szCs w:val="18"/>
                <w:lang w:val="sr-Latn-CS"/>
              </w:rPr>
              <w:t xml:space="preserve">а; </w:t>
            </w:r>
            <w:r w:rsidRPr="00CE20F3">
              <w:rPr>
                <w:sz w:val="18"/>
                <w:szCs w:val="18"/>
              </w:rPr>
              <w:t>uzroci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neuspjeh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enju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Komponente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pl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re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pr</w:t>
            </w:r>
            <w:r w:rsidRPr="00CE20F3">
              <w:rPr>
                <w:sz w:val="18"/>
                <w:szCs w:val="18"/>
                <w:lang w:val="sr-Latn-CS"/>
              </w:rPr>
              <w:t>аć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</w:t>
            </w:r>
            <w:r w:rsidRPr="00CE20F3">
              <w:rPr>
                <w:sz w:val="18"/>
                <w:szCs w:val="18"/>
                <w:lang w:val="sr-Latn-CS"/>
              </w:rPr>
              <w:t xml:space="preserve">а. </w:t>
            </w:r>
            <w:r w:rsidRPr="00CE20F3">
              <w:rPr>
                <w:sz w:val="18"/>
                <w:szCs w:val="18"/>
              </w:rPr>
              <w:t>Vrste</w:t>
            </w:r>
            <w:r w:rsidRPr="00CE20F3">
              <w:rPr>
                <w:sz w:val="18"/>
                <w:szCs w:val="18"/>
                <w:lang w:val="sr-Latn-CS"/>
              </w:rPr>
              <w:t xml:space="preserve"> а</w:t>
            </w:r>
            <w:r w:rsidRPr="00CE20F3">
              <w:rPr>
                <w:sz w:val="18"/>
                <w:szCs w:val="18"/>
              </w:rPr>
              <w:t>ktivnosti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grijavaju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uvodne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gr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divne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tegije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metode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tehnike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Uloge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vnik</w:t>
            </w:r>
            <w:r w:rsidRPr="00CE20F3">
              <w:rPr>
                <w:sz w:val="18"/>
                <w:szCs w:val="18"/>
                <w:lang w:val="sr-Latn-CS"/>
              </w:rPr>
              <w:t xml:space="preserve">а: </w:t>
            </w:r>
            <w:r w:rsidRPr="00CE20F3">
              <w:rPr>
                <w:sz w:val="18"/>
                <w:szCs w:val="18"/>
              </w:rPr>
              <w:t>pl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ner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f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cilit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tor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medij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tor</w:t>
            </w:r>
            <w:r w:rsidRPr="00CE20F3">
              <w:rPr>
                <w:sz w:val="18"/>
                <w:szCs w:val="18"/>
                <w:lang w:val="sr-Latn-CS"/>
              </w:rPr>
              <w:t xml:space="preserve">...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Prednosti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ogr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Poj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ciljevi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principi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efekti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kooper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tivnog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vnik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org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grupnog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</w:p>
          <w:p w:rsidR="000802A4" w:rsidRPr="00CE20F3" w:rsidRDefault="000802A4" w:rsidP="008D2C8D">
            <w:pPr>
              <w:shd w:val="clear" w:color="auto" w:fill="FFFFFF"/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</w:rPr>
              <w:t>Kolokvijum</w:t>
            </w:r>
          </w:p>
          <w:p w:rsidR="000802A4" w:rsidRPr="00CE20F3" w:rsidRDefault="000802A4" w:rsidP="008D2C8D">
            <w:pPr>
              <w:shd w:val="clear" w:color="auto" w:fill="FFFFFF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</w:rPr>
              <w:t>Pr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  <w:r w:rsidRPr="00CE20F3">
              <w:rPr>
                <w:i/>
                <w:sz w:val="18"/>
                <w:szCs w:val="18"/>
              </w:rPr>
              <w:t>kti</w:t>
            </w:r>
            <w:r w:rsidRPr="00CE20F3">
              <w:rPr>
                <w:i/>
                <w:sz w:val="18"/>
                <w:szCs w:val="18"/>
                <w:lang w:val="sr-Latn-CS"/>
              </w:rPr>
              <w:t>č</w:t>
            </w:r>
            <w:r w:rsidRPr="00CE20F3">
              <w:rPr>
                <w:i/>
                <w:sz w:val="18"/>
                <w:szCs w:val="18"/>
              </w:rPr>
              <w:t>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i/>
                <w:sz w:val="18"/>
                <w:szCs w:val="18"/>
              </w:rPr>
              <w:t>n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  <w:r w:rsidRPr="00CE20F3">
              <w:rPr>
                <w:i/>
                <w:sz w:val="18"/>
                <w:szCs w:val="18"/>
              </w:rPr>
              <w:t>st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  <w:r w:rsidRPr="00CE20F3">
              <w:rPr>
                <w:i/>
                <w:sz w:val="18"/>
                <w:szCs w:val="18"/>
              </w:rPr>
              <w:t>v</w:t>
            </w:r>
            <w:r w:rsidRPr="00CE20F3">
              <w:rPr>
                <w:i/>
                <w:sz w:val="18"/>
                <w:szCs w:val="18"/>
                <w:lang w:val="sr-Latn-CS"/>
              </w:rPr>
              <w:t>а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Iskustveno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kroz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а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sopstvenog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iskustv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Org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vnih</w:t>
            </w:r>
            <w:r w:rsidRPr="00CE20F3">
              <w:rPr>
                <w:sz w:val="18"/>
                <w:szCs w:val="18"/>
                <w:lang w:val="sr-Latn-CS"/>
              </w:rPr>
              <w:t xml:space="preserve"> а</w:t>
            </w:r>
            <w:r w:rsidRPr="00CE20F3">
              <w:rPr>
                <w:sz w:val="18"/>
                <w:szCs w:val="18"/>
              </w:rPr>
              <w:t>ktivnosti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upotrebu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metod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segment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uz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kori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ktivnih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metod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kooper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tivnog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Re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vnog</w:t>
            </w:r>
            <w:r w:rsidRPr="00CE20F3">
              <w:rPr>
                <w:sz w:val="18"/>
                <w:szCs w:val="18"/>
                <w:lang w:val="sr-Latn-CS"/>
              </w:rPr>
              <w:t xml:space="preserve"> čа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tke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obuke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žа</w:t>
            </w:r>
            <w:r w:rsidRPr="00CE20F3">
              <w:rPr>
                <w:sz w:val="18"/>
                <w:szCs w:val="18"/>
              </w:rPr>
              <w:t>jim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itim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ciljnim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grup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lu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lizov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а</w:t>
            </w:r>
            <w:r w:rsidRPr="00CE20F3">
              <w:rPr>
                <w:sz w:val="18"/>
                <w:szCs w:val="18"/>
              </w:rPr>
              <w:t>ktivnosti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teorijskih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praktičnih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3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l-SI"/>
              </w:rPr>
              <w:t>Studenti su obavezni da pohađaju nastavu, učestvuju u diskusijama; rade jedan kolokvijum, rade jedan seminarski rad i učestvuju u diskusiji  nakon njegove prezentacije; pripremaju i realizuju po jedno praktično predavanje i učestvuju u analizi predavanja.</w:t>
            </w:r>
          </w:p>
        </w:tc>
      </w:tr>
      <w:tr w:rsidR="000802A4" w:rsidRPr="00CE20F3" w:rsidTr="008D2C8D">
        <w:trPr>
          <w:cantSplit/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0802A4" w:rsidRPr="00CE20F3" w:rsidTr="008D2C8D">
        <w:trPr>
          <w:cantSplit/>
          <w:trHeight w:val="2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0802A4" w:rsidRPr="00CE20F3" w:rsidTr="008D2C8D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 na času; seminarski rad; kolokvijumi; završni ispit.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l-SI"/>
              </w:rPr>
              <w:t>jedan test 15 poena; prisustvo nastavi, isticanje u toku predavanja i učešće u diskusijama 10 poena; seminarski rad 10 poena; priprema i realizacija jednog praktičnog predavanja 15 poena; završni ispit sa 50 poena: prelazna ocjena se dobija ako se kumulativno sakupi najmanje 51 poena.</w:t>
            </w:r>
          </w:p>
        </w:tc>
      </w:tr>
      <w:tr w:rsidR="000802A4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dr Dušanka Popović</w:t>
            </w:r>
          </w:p>
        </w:tc>
      </w:tr>
      <w:tr w:rsidR="000802A4" w:rsidRPr="00BD57C4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0802A4" w:rsidRPr="00CE20F3" w:rsidRDefault="000802A4" w:rsidP="000802A4">
      <w:pPr>
        <w:rPr>
          <w:sz w:val="18"/>
          <w:szCs w:val="18"/>
          <w:lang w:val="sr-Latn-CS"/>
        </w:rPr>
      </w:pPr>
    </w:p>
    <w:p w:rsidR="000802A4" w:rsidRPr="00460EB8" w:rsidRDefault="000802A4" w:rsidP="000802A4">
      <w:pPr>
        <w:rPr>
          <w:sz w:val="18"/>
          <w:szCs w:val="18"/>
        </w:rPr>
      </w:pPr>
    </w:p>
    <w:p w:rsidR="000802A4" w:rsidRPr="00460EB8" w:rsidRDefault="000802A4" w:rsidP="000802A4">
      <w:pPr>
        <w:tabs>
          <w:tab w:val="left" w:pos="1110"/>
        </w:tabs>
        <w:rPr>
          <w:sz w:val="20"/>
          <w:szCs w:val="20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460EB8" w:rsidRDefault="000802A4" w:rsidP="000802A4">
      <w:r w:rsidRPr="00460EB8"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5374FE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460EB8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STRU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Č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NO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PEDAGO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KA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PRAKSA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U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PRED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KOLSKOJ</w:t>
            </w:r>
            <w:r w:rsidRPr="00460EB8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USTANOVI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70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171"/>
        <w:gridCol w:w="6650"/>
      </w:tblGrid>
      <w:tr w:rsidR="000802A4" w:rsidRPr="005374FE" w:rsidTr="008D2C8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0802A4" w:rsidRPr="005374FE" w:rsidTr="008D2C8D">
        <w:trPr>
          <w:trHeight w:val="4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sa: savremenim strategijama u organizaciji rada u predškolskoj ustanovi-vrtiću, modelima saradnje sa roditeljima, načinom identifikacije različitih problema u praksi, organizacijom akcionih istraživanja i osposobljavanje za provođenje istih u praksi interpretaciju dobijenih rezultata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Primjenjuje savremene strategije u stručnom i naučnom razvoju.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Demonstrira i primjenjuje sposobnost za kvalitativno viši nivo interpretacije i evaluacije istraživačkih podataka unutar profesionalnog i naučnog polja rad.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Pokazuje sposobnost uspješne saradnje sa roditeljima i timom stručnjaka u školi i zajednici.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Demonstrirati sposobnost konstrukcije istraživačkog zadatka koji će se rješavati praktičnim istraživanjima, identifikacijom odgovarajućih metoda rada te analizom i interpretacijom rezultata.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Samostalno provodi istraživačke aktivnosti u praksi </w:t>
            </w:r>
          </w:p>
        </w:tc>
      </w:tr>
      <w:tr w:rsidR="000802A4" w:rsidRPr="005374FE" w:rsidTr="008D2C8D">
        <w:trPr>
          <w:trHeight w:val="1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Veselin Mićanović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>ovanje studenata u vrtiću, samostalan rad, praćenje radne dokumentacije  i izrada domaćih zadataka, konsultacije, tekuća provjera znanja, hospitacije,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23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Priprema i upis semestra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Savremene strategije u organizaciji vaspitno-obrazovnog rada u vrtiću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Strategije i koncepcije rada predškolske ustanove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Individualni savjetodavni rad s roditeljima.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Saradnja sa roditeljima – održati uz vođenje mentora roditeljski sastanak,školu za roditelje.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- Saradnja sa članovima stručnog tima i vaspitačima na odabranom zajedničkom zadatku.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Organizacija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seminara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skupova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stru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skupova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saradnji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drugim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ustanovama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Identifikacija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problema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jaslenom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nivou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K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ontinuitet i diskontinuitet između znanja i njegove primjene u konkretnoj vaspitno-obrazovnoj praksi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Organizacija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akcijskih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projekata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usmjerenih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unutarnju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promjenu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straživanje u praksi, identifikacija odgovarajućih metoda rada analizom i interpretacijom rezultata</w:t>
            </w:r>
          </w:p>
          <w:p w:rsidR="000802A4" w:rsidRPr="00CE20F3" w:rsidRDefault="000802A4" w:rsidP="008D2C8D">
            <w:pPr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nterpretacija i evaluacija istraživačkih podataka unutar profesionalnog i naučnog polja 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ME"/>
              </w:rPr>
              <w:t xml:space="preserve">-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sr-Latn-CS"/>
              </w:rPr>
              <w:t xml:space="preserve"> Samostalno provođenje istraživačkih aktivnosti u predškolskoj ustanovi i interpretacija rezultata</w:t>
            </w:r>
          </w:p>
          <w:p w:rsidR="000802A4" w:rsidRPr="00CE20F3" w:rsidRDefault="000802A4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802A4" w:rsidRPr="00CE20F3" w:rsidTr="008D2C8D">
        <w:trPr>
          <w:trHeight w:val="7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690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praktičnog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16"/>
                <w:lang w:val="sl-SI"/>
              </w:rPr>
              <w:t>Studenti su obavezni da pohađaju praksu, aktivno učestvuju u različitim oblicima vaspitno-obrazovnog rada u vrtiću, identifikuju probleme u praksi, planiraju i sprovode akciona  istraživanja u praksi, interpretiraju rezultate,  pišu, predaju i obrazlažu svoja zapažanja o radnoj  praksi, aktivno učestvuju u diskusiji, rade dva kolokvijuma prema planu u semestru. Takođe, obavezni su da vrše hospitacije, realizuju sve planirane aktivnosti.</w:t>
            </w:r>
          </w:p>
        </w:tc>
      </w:tr>
      <w:tr w:rsidR="000802A4" w:rsidRPr="00CE20F3" w:rsidTr="008D2C8D">
        <w:trPr>
          <w:cantSplit/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Jensen, (2004). Poučavanje s mozgom na umu, Časopis Pedagogijska istraživanja. Zagreb: Hrvatsko pedagogijsko društvo i Školska knjiga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ME"/>
              </w:rPr>
              <w:t>Mićanović, V., Novović, T. (2016) Metodičke pretpostavke inkluzivne nastave (predškolski i ranoškolski kontekst), Nikšić: Filozofski fakultet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ME"/>
              </w:rPr>
              <w:t xml:space="preserve">Mićanović, V. &amp; Novović, T. (2015) </w:t>
            </w:r>
            <w:r w:rsidRPr="00CE20F3">
              <w:rPr>
                <w:sz w:val="18"/>
                <w:szCs w:val="18"/>
              </w:rPr>
              <w:t xml:space="preserve">Dimensions of Preschool Education Environment in Montenegro, </w:t>
            </w:r>
            <w:r w:rsidRPr="00CE20F3">
              <w:rPr>
                <w:i/>
                <w:sz w:val="18"/>
                <w:szCs w:val="18"/>
              </w:rPr>
              <w:t xml:space="preserve">Croatian Journal of Education, </w:t>
            </w:r>
            <w:r w:rsidRPr="00CE20F3">
              <w:rPr>
                <w:sz w:val="18"/>
                <w:szCs w:val="18"/>
              </w:rPr>
              <w:t>Zagreb: Faculty of Teacher Education University of Zagreb. 17(3), 891-923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Goldberg:S. (2003) Razvojne igre za predškolsko dijete. Zagreb: Ostvarenje d.o.o.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Ferrucci, P. (2000), Što nas uče djeca. Učeći ih, učimo od njih. Zagreb:Algoritam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20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16"/>
                <w:lang w:val="sl-SI"/>
              </w:rPr>
              <w:t>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dnevnik prakse sa 5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redovno prisustvo i aktivno učešće u praksi sa 5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dva kolokvijuma (u formi izvještaja) sa po 15 poena (ukupno 30 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praktična istraživačka aktivnost i interpretacija rezultata sa 10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10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Veselin Mićanović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20"/>
          <w:szCs w:val="20"/>
          <w:lang w:val="sr-Latn-CS"/>
        </w:rPr>
      </w:pPr>
    </w:p>
    <w:p w:rsidR="000802A4" w:rsidRPr="00CE20F3" w:rsidRDefault="000802A4" w:rsidP="000802A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VASPITANJE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ZA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ODR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>Ž</w:t>
            </w:r>
            <w:r w:rsidRPr="00CE20F3">
              <w:rPr>
                <w:rFonts w:ascii="Times New Roman" w:hAnsi="Times New Roman"/>
                <w:i/>
                <w:sz w:val="24"/>
              </w:rPr>
              <w:t>IVI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RAZVOJ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NA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PRED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4"/>
              </w:rPr>
              <w:t>KOLSKOM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</w:rPr>
              <w:t>UZRASTU</w:t>
            </w:r>
            <w:r w:rsidRPr="00CE20F3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55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"/>
        <w:gridCol w:w="828"/>
        <w:gridCol w:w="846"/>
        <w:gridCol w:w="69"/>
        <w:gridCol w:w="251"/>
        <w:gridCol w:w="1272"/>
        <w:gridCol w:w="48"/>
        <w:gridCol w:w="164"/>
        <w:gridCol w:w="880"/>
        <w:gridCol w:w="852"/>
        <w:gridCol w:w="1010"/>
        <w:gridCol w:w="722"/>
        <w:gridCol w:w="1732"/>
        <w:gridCol w:w="1146"/>
        <w:gridCol w:w="759"/>
      </w:tblGrid>
      <w:tr w:rsidR="000802A4" w:rsidRPr="005374FE" w:rsidTr="008D2C8D">
        <w:trPr>
          <w:gridAfter w:val="1"/>
          <w:wAfter w:w="351" w:type="pct"/>
          <w:trHeight w:val="296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  <w:r w:rsidRPr="00CE20F3">
              <w:rPr>
                <w:sz w:val="18"/>
                <w:szCs w:val="18"/>
                <w:lang w:val="hr-HR"/>
              </w:rPr>
              <w:t xml:space="preserve"> Predškolsko vaspitanje.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gridAfter w:val="1"/>
          <w:wAfter w:w="351" w:type="pct"/>
          <w:trHeight w:val="233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Nema uslova za prijavljivanje i slušanje predmeta</w:t>
            </w:r>
          </w:p>
        </w:tc>
      </w:tr>
      <w:tr w:rsidR="000802A4" w:rsidRPr="005374FE" w:rsidTr="008D2C8D">
        <w:trPr>
          <w:gridAfter w:val="1"/>
          <w:wAfter w:w="351" w:type="pct"/>
          <w:trHeight w:val="1139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jv</w:t>
            </w:r>
            <w:r w:rsidRPr="00CE20F3">
              <w:rPr>
                <w:sz w:val="18"/>
                <w:szCs w:val="18"/>
                <w:lang w:val="sr-Latn-CS"/>
              </w:rPr>
              <w:t>аž</w:t>
            </w:r>
            <w:r w:rsidRPr="00CE20F3">
              <w:rPr>
                <w:sz w:val="18"/>
                <w:szCs w:val="18"/>
              </w:rPr>
              <w:t>nijim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m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izazovima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prou</w:t>
            </w:r>
            <w:r w:rsidRPr="00CE20F3">
              <w:rPr>
                <w:sz w:val="18"/>
                <w:szCs w:val="18"/>
                <w:lang w:val="sr-Latn-CS"/>
              </w:rPr>
              <w:t>čа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zvoj</w:t>
            </w:r>
            <w:r w:rsidRPr="00CE20F3">
              <w:rPr>
                <w:sz w:val="18"/>
                <w:szCs w:val="18"/>
                <w:lang w:val="sr-Latn-CS"/>
              </w:rPr>
              <w:t>а (</w:t>
            </w:r>
            <w:r w:rsidRPr="00CE20F3">
              <w:rPr>
                <w:sz w:val="18"/>
                <w:szCs w:val="18"/>
              </w:rPr>
              <w:t>OR</w:t>
            </w:r>
            <w:r w:rsidRPr="00CE20F3">
              <w:rPr>
                <w:sz w:val="18"/>
                <w:szCs w:val="18"/>
                <w:lang w:val="sr-Latn-CS"/>
              </w:rPr>
              <w:t xml:space="preserve">). </w:t>
            </w:r>
            <w:r w:rsidRPr="00CE20F3">
              <w:rPr>
                <w:sz w:val="18"/>
                <w:szCs w:val="18"/>
              </w:rPr>
              <w:t>Usv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zn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nj</w:t>
            </w:r>
            <w:r w:rsidRPr="00CE20F3">
              <w:rPr>
                <w:sz w:val="18"/>
                <w:szCs w:val="18"/>
                <w:lang w:val="sr-Latn-CS"/>
              </w:rPr>
              <w:t xml:space="preserve">а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povezanosti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ekonomskog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socij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lnog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ekolo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zvoj</w:t>
            </w:r>
            <w:r w:rsidRPr="00CE20F3">
              <w:rPr>
                <w:sz w:val="18"/>
                <w:szCs w:val="18"/>
                <w:lang w:val="sr-Latn-CS"/>
              </w:rPr>
              <w:t xml:space="preserve">а, </w:t>
            </w:r>
            <w:r w:rsidRPr="00CE20F3">
              <w:rPr>
                <w:sz w:val="18"/>
                <w:szCs w:val="18"/>
              </w:rPr>
              <w:t>k</w:t>
            </w:r>
            <w:r w:rsidRPr="00CE20F3">
              <w:rPr>
                <w:sz w:val="18"/>
                <w:szCs w:val="18"/>
                <w:lang w:val="sr-Latn-CS"/>
              </w:rPr>
              <w:t>а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njihovoj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usobnoj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vezi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OR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Primjena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koncepata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interdisiplinarnog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pristupa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obradi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odnosa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izme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privrede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sredine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op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teg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zdravlja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ravnopravnosti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socijalne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kohezije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preovla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uju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stila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integracija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principa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vrijednosti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prakse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sferi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posebnim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naglaskom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jednakosti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kohezija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unapre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demokratskog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socijalnog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zdravog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bezbjednog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odgovornosti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lokalnom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globalnom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kontekstu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jednakosti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polova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kulturni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diverzitet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jednake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zajedni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odgovornost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0802A4" w:rsidRPr="005374FE" w:rsidTr="008D2C8D">
        <w:trPr>
          <w:gridAfter w:val="1"/>
          <w:wAfter w:w="351" w:type="pct"/>
          <w:trHeight w:val="678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Podizanje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kompetencija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budu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implementaciju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unapre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ivanje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obrazovanju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razvoj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kreativnog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ljenja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cilju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kreiranja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odgovaraju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mjera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budu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nost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integritet</w:t>
            </w:r>
            <w:r w:rsidRPr="00CE20F3">
              <w:rPr>
                <w:sz w:val="18"/>
                <w:szCs w:val="18"/>
                <w:lang w:val="sr-Latn-CS"/>
              </w:rPr>
              <w:t xml:space="preserve"> ž</w:t>
            </w:r>
            <w:r w:rsidRPr="00CE20F3">
              <w:rPr>
                <w:sz w:val="18"/>
                <w:szCs w:val="18"/>
              </w:rPr>
              <w:t>ivotne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sredine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ekonomsku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ivost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izgradnju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pravednog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dru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sada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budu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generacije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0802A4" w:rsidRPr="005374FE" w:rsidTr="008D2C8D">
        <w:trPr>
          <w:gridAfter w:val="1"/>
          <w:wAfter w:w="351" w:type="pct"/>
          <w:trHeight w:val="125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Ime i prezime nastavnika i saradnika:  doc.dr Biljana Maslovarić</w:t>
            </w:r>
          </w:p>
        </w:tc>
      </w:tr>
      <w:tr w:rsidR="000802A4" w:rsidRPr="005374FE" w:rsidTr="008D2C8D">
        <w:trPr>
          <w:gridAfter w:val="1"/>
          <w:wAfter w:w="351" w:type="pct"/>
          <w:trHeight w:val="70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460EB8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460EB8">
              <w:rPr>
                <w:rFonts w:eastAsia="Calibri"/>
                <w:sz w:val="18"/>
                <w:szCs w:val="18"/>
                <w:lang w:val="it-IT"/>
              </w:rPr>
              <w:t xml:space="preserve">Metod nastave i savladanja gradiva:  Predavanja, debate, simulacije, radionice, studije slučaja </w:t>
            </w:r>
          </w:p>
        </w:tc>
      </w:tr>
      <w:tr w:rsidR="000802A4" w:rsidRPr="00CE20F3" w:rsidTr="008D2C8D">
        <w:trPr>
          <w:gridAfter w:val="1"/>
          <w:wAfter w:w="351" w:type="pct"/>
          <w:trHeight w:val="90"/>
        </w:trPr>
        <w:tc>
          <w:tcPr>
            <w:tcW w:w="4649" w:type="pct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Plan i program rada:</w:t>
            </w:r>
          </w:p>
        </w:tc>
      </w:tr>
      <w:tr w:rsidR="000802A4" w:rsidRPr="00CE20F3" w:rsidTr="008D2C8D">
        <w:trPr>
          <w:gridAfter w:val="1"/>
          <w:wAfter w:w="351" w:type="pct"/>
          <w:cantSplit/>
          <w:trHeight w:val="70"/>
        </w:trPr>
        <w:tc>
          <w:tcPr>
            <w:tcW w:w="1030" w:type="pct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XV nedjelja</w:t>
            </w:r>
          </w:p>
        </w:tc>
        <w:tc>
          <w:tcPr>
            <w:tcW w:w="3619" w:type="pct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Priprema i upis semestra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Mjesto i uloga obrazovanja za održivi razvoj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Principi održivog razvoja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Održivi razvoj i obrazovanje - nacionala i međunarodna regulativa</w:t>
            </w:r>
          </w:p>
          <w:p w:rsidR="000802A4" w:rsidRPr="00460EB8" w:rsidRDefault="000802A4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Društveni izazovi i promjene u vaspitno-obrazovnoj praksi</w:t>
            </w:r>
          </w:p>
          <w:p w:rsidR="000802A4" w:rsidRPr="00460EB8" w:rsidRDefault="000802A4" w:rsidP="008D2C8D">
            <w:pPr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Ključne kompetencije u obrazovanju za održivi razvoj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Transformativno obrazovanje - Obrazovanje za društvenu pravdu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Kolokvijum 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Elementi društvene pravde - protiv predrasuda i stereotipa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Identifikacija i ljudska priroda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Forme opresije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Koncept postavljanja problema- izgradnja kritičke svijesti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Vaspitanje i obrazovanje u predškolskim ustanovama za OR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Kolokvijum II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Održivi razvoj i područja aktivnosti u predškolskom vaspitanju i obrazovanju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Završni ispit</w:t>
            </w:r>
          </w:p>
        </w:tc>
      </w:tr>
      <w:tr w:rsidR="000802A4" w:rsidRPr="00CE20F3" w:rsidTr="008D2C8D">
        <w:trPr>
          <w:gridAfter w:val="1"/>
          <w:wAfter w:w="351" w:type="pct"/>
          <w:trHeight w:val="80"/>
        </w:trPr>
        <w:tc>
          <w:tcPr>
            <w:tcW w:w="4649" w:type="pct"/>
            <w:gridSpan w:val="1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gridAfter w:val="1"/>
          <w:wAfter w:w="351" w:type="pct"/>
          <w:cantSplit/>
          <w:trHeight w:val="1700"/>
        </w:trPr>
        <w:tc>
          <w:tcPr>
            <w:tcW w:w="1618" w:type="pct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>sata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40</w:t>
            </w:r>
            <w:r w:rsidRPr="00CE20F3">
              <w:rPr>
                <w:color w:val="auto"/>
                <w:sz w:val="16"/>
                <w:szCs w:val="16"/>
              </w:rPr>
              <w:t xml:space="preserve"> minuta samostalnog rada, uključujući konsultacije</w:t>
            </w:r>
          </w:p>
        </w:tc>
        <w:tc>
          <w:tcPr>
            <w:tcW w:w="3031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: (6 sati i 40 minuta) x 16 = </w:t>
            </w:r>
            <w:r w:rsidRPr="00CE20F3">
              <w:rPr>
                <w:color w:val="auto"/>
                <w:sz w:val="16"/>
                <w:szCs w:val="16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Neophodne pripreme</w:t>
            </w:r>
            <w:r w:rsidRPr="00CE20F3">
              <w:rPr>
                <w:color w:val="auto"/>
                <w:sz w:val="16"/>
                <w:szCs w:val="16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2 x  (6 sati i 40 minuta) = </w:t>
            </w:r>
            <w:r w:rsidRPr="00CE20F3">
              <w:rPr>
                <w:color w:val="auto"/>
                <w:sz w:val="16"/>
                <w:szCs w:val="16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 sati i 20 minuta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CE20F3">
              <w:rPr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od 0 do 30 sati </w:t>
            </w:r>
            <w:r w:rsidRPr="00CE20F3">
              <w:rPr>
                <w:color w:val="auto"/>
                <w:sz w:val="16"/>
                <w:szCs w:val="16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CE20F3">
              <w:rPr>
                <w:color w:val="auto"/>
                <w:sz w:val="16"/>
                <w:szCs w:val="16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gridAfter w:val="1"/>
          <w:wAfter w:w="351" w:type="pct"/>
          <w:cantSplit/>
          <w:trHeight w:val="349"/>
        </w:trPr>
        <w:tc>
          <w:tcPr>
            <w:tcW w:w="464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su obavezni da pripreme i pre</w:t>
            </w:r>
            <w:r w:rsidRPr="00CE20F3">
              <w:rPr>
                <w:sz w:val="18"/>
                <w:szCs w:val="18"/>
                <w:lang w:val="sr-Latn-ME"/>
              </w:rPr>
              <w:t>z</w:t>
            </w:r>
            <w:r w:rsidRPr="00CE20F3">
              <w:rPr>
                <w:sz w:val="18"/>
                <w:szCs w:val="18"/>
                <w:lang w:val="sl-SI"/>
              </w:rPr>
              <w:t>entuju po jedan esej i učestvuju u debati nakon prezentacije eseja</w:t>
            </w:r>
          </w:p>
        </w:tc>
      </w:tr>
      <w:tr w:rsidR="000802A4" w:rsidRPr="00CE20F3" w:rsidTr="008D2C8D">
        <w:trPr>
          <w:gridAfter w:val="1"/>
          <w:wAfter w:w="351" w:type="pct"/>
          <w:cantSplit/>
          <w:trHeight w:val="161"/>
        </w:trPr>
        <w:tc>
          <w:tcPr>
            <w:tcW w:w="464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hr-HR"/>
              </w:rPr>
              <w:t>srijeda  11.00 – 12.30 h (336)</w:t>
            </w:r>
          </w:p>
        </w:tc>
      </w:tr>
      <w:tr w:rsidR="000802A4" w:rsidRPr="00BD57C4" w:rsidTr="008D2C8D">
        <w:trPr>
          <w:gridAfter w:val="1"/>
          <w:wAfter w:w="351" w:type="pct"/>
          <w:cantSplit/>
          <w:trHeight w:val="758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rFonts w:eastAsia="Calibri"/>
                <w:sz w:val="18"/>
                <w:szCs w:val="18"/>
              </w:rPr>
              <w:t xml:space="preserve">: 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Aber, John, Kely, Tom &amp; Mallory, Bruce (ur.), (2009), </w:t>
            </w:r>
            <w:r w:rsidRPr="00CE20F3">
              <w:rPr>
                <w:i/>
                <w:sz w:val="18"/>
                <w:szCs w:val="18"/>
              </w:rPr>
              <w:t>The Sustainable Learning Community</w:t>
            </w:r>
            <w:r w:rsidRPr="00CE20F3">
              <w:rPr>
                <w:sz w:val="18"/>
                <w:szCs w:val="18"/>
              </w:rPr>
              <w:t xml:space="preserve">, University of New Hempshire Press Association of University Leaders for Sustainable Future </w:t>
            </w:r>
          </w:p>
          <w:p w:rsidR="000802A4" w:rsidRPr="00CE20F3" w:rsidRDefault="000802A4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Kahn, R. (2010), </w:t>
            </w:r>
            <w:r w:rsidRPr="00CE20F3">
              <w:rPr>
                <w:i/>
                <w:sz w:val="18"/>
                <w:szCs w:val="18"/>
              </w:rPr>
              <w:t>Critical Pedagogy, Ecoliteracy, &amp; Planetary Crisis</w:t>
            </w:r>
            <w:r w:rsidRPr="00CE20F3">
              <w:rPr>
                <w:sz w:val="18"/>
                <w:szCs w:val="18"/>
              </w:rPr>
              <w:t>, The Ecopedagogy Movement, New York: Peter Lang Publishing Inc</w:t>
            </w:r>
          </w:p>
          <w:p w:rsidR="000802A4" w:rsidRPr="00CE20F3" w:rsidRDefault="000802A4" w:rsidP="008D2C8D">
            <w:pPr>
              <w:shd w:val="clear" w:color="auto" w:fill="FFFFFF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fr-FR"/>
              </w:rPr>
              <w:t xml:space="preserve">Harris, M.J. et al. </w:t>
            </w:r>
            <w:r w:rsidRPr="00CE20F3">
              <w:rPr>
                <w:sz w:val="18"/>
                <w:szCs w:val="18"/>
              </w:rPr>
              <w:t xml:space="preserve">(2001) </w:t>
            </w:r>
            <w:r w:rsidRPr="00CE20F3">
              <w:rPr>
                <w:i/>
                <w:sz w:val="18"/>
                <w:szCs w:val="18"/>
              </w:rPr>
              <w:t>A Survey of Sustainable Development</w:t>
            </w:r>
            <w:r w:rsidRPr="00CE20F3">
              <w:rPr>
                <w:sz w:val="18"/>
                <w:szCs w:val="18"/>
              </w:rPr>
              <w:t>: Social and Economic Dimensions, Island Press, London.</w:t>
            </w:r>
          </w:p>
          <w:p w:rsidR="000802A4" w:rsidRPr="00460EB8" w:rsidRDefault="000802A4" w:rsidP="008D2C8D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460EB8">
              <w:rPr>
                <w:sz w:val="18"/>
                <w:szCs w:val="18"/>
              </w:rPr>
              <w:t xml:space="preserve">Paulo Freire (2002), </w:t>
            </w:r>
            <w:r w:rsidRPr="00460EB8">
              <w:rPr>
                <w:i/>
                <w:sz w:val="18"/>
                <w:szCs w:val="18"/>
              </w:rPr>
              <w:t>Pedagogija obespravljenih, OBRAZ, Zagreb</w:t>
            </w:r>
          </w:p>
        </w:tc>
      </w:tr>
      <w:tr w:rsidR="000802A4" w:rsidRPr="005374FE" w:rsidTr="008D2C8D">
        <w:trPr>
          <w:gridAfter w:val="1"/>
          <w:wAfter w:w="351" w:type="pct"/>
          <w:trHeight w:val="567"/>
        </w:trPr>
        <w:tc>
          <w:tcPr>
            <w:tcW w:w="4649" w:type="pct"/>
            <w:gridSpan w:val="1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(pismeno, usmeno, vrednovanje domaćih zadataka i eseja)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po 15 poena (Ukupno 30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Domaći zadatak sa 5 poena,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Priprema i prezentacija eseja sa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nastavi, isticanje u toku predavanja i učešće u debatama 5 poena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0802A4" w:rsidRPr="00CE20F3" w:rsidTr="008D2C8D">
        <w:trPr>
          <w:gridAfter w:val="1"/>
          <w:wAfter w:w="351" w:type="pct"/>
          <w:trHeight w:val="80"/>
        </w:trPr>
        <w:tc>
          <w:tcPr>
            <w:tcW w:w="914" w:type="pct"/>
            <w:gridSpan w:val="4"/>
          </w:tcPr>
          <w:p w:rsidR="000802A4" w:rsidRPr="00CE20F3" w:rsidRDefault="000802A4" w:rsidP="008D2C8D">
            <w:pPr>
              <w:pStyle w:val="Heading7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Ocjena</w:t>
            </w:r>
          </w:p>
        </w:tc>
        <w:tc>
          <w:tcPr>
            <w:tcW w:w="802" w:type="pct"/>
            <w:gridSpan w:val="4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801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801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801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529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A</w:t>
            </w:r>
          </w:p>
        </w:tc>
      </w:tr>
      <w:tr w:rsidR="000802A4" w:rsidRPr="00CE20F3" w:rsidTr="008D2C8D">
        <w:trPr>
          <w:gridAfter w:val="1"/>
          <w:wAfter w:w="351" w:type="pct"/>
          <w:trHeight w:val="70"/>
        </w:trPr>
        <w:tc>
          <w:tcPr>
            <w:tcW w:w="914" w:type="pct"/>
            <w:gridSpan w:val="4"/>
          </w:tcPr>
          <w:p w:rsidR="000802A4" w:rsidRPr="00CE20F3" w:rsidRDefault="000802A4" w:rsidP="008D2C8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Broj poena</w:t>
            </w:r>
          </w:p>
        </w:tc>
        <w:tc>
          <w:tcPr>
            <w:tcW w:w="802" w:type="pct"/>
            <w:gridSpan w:val="4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51 - 60</w:t>
            </w:r>
          </w:p>
        </w:tc>
        <w:tc>
          <w:tcPr>
            <w:tcW w:w="801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61 - 70</w:t>
            </w:r>
          </w:p>
        </w:tc>
        <w:tc>
          <w:tcPr>
            <w:tcW w:w="801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71 - 80</w:t>
            </w:r>
          </w:p>
        </w:tc>
        <w:tc>
          <w:tcPr>
            <w:tcW w:w="801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81- 90</w:t>
            </w:r>
          </w:p>
        </w:tc>
        <w:tc>
          <w:tcPr>
            <w:tcW w:w="529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91 - 100</w:t>
            </w:r>
          </w:p>
        </w:tc>
      </w:tr>
      <w:tr w:rsidR="000802A4" w:rsidRPr="005374FE" w:rsidTr="008D2C8D">
        <w:trPr>
          <w:gridBefore w:val="2"/>
          <w:gridAfter w:val="1"/>
          <w:wBefore w:w="491" w:type="pct"/>
          <w:wAfter w:w="351" w:type="pct"/>
          <w:trHeight w:val="70"/>
        </w:trPr>
        <w:tc>
          <w:tcPr>
            <w:tcW w:w="4157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Biljana Maslovarić</w:t>
            </w:r>
          </w:p>
        </w:tc>
      </w:tr>
      <w:tr w:rsidR="000802A4" w:rsidRPr="005374FE" w:rsidTr="008D2C8D">
        <w:trPr>
          <w:gridBefore w:val="2"/>
          <w:gridAfter w:val="1"/>
          <w:wBefore w:w="491" w:type="pct"/>
          <w:wAfter w:w="351" w:type="pct"/>
          <w:trHeight w:val="70"/>
        </w:trPr>
        <w:tc>
          <w:tcPr>
            <w:tcW w:w="4157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  <w:tr w:rsidR="000802A4" w:rsidRPr="00CE20F3" w:rsidTr="008D2C8D">
        <w:tblPrEx>
          <w:jc w:val="center"/>
          <w:tblLook w:val="04A0" w:firstRow="1" w:lastRow="0" w:firstColumn="1" w:lastColumn="0" w:noHBand="0" w:noVBand="1"/>
        </w:tblPrEx>
        <w:trPr>
          <w:gridBefore w:val="3"/>
          <w:wBefore w:w="882" w:type="pct"/>
          <w:trHeight w:val="350"/>
          <w:jc w:val="center"/>
        </w:trPr>
        <w:tc>
          <w:tcPr>
            <w:tcW w:w="758" w:type="pct"/>
            <w:gridSpan w:val="4"/>
            <w:tcBorders>
              <w:top w:val="single" w:sz="4" w:space="0" w:color="auto"/>
              <w:left w:val="thinThickSmallGap" w:sz="12" w:space="0" w:color="FF6600"/>
              <w:bottom w:val="single" w:sz="4" w:space="0" w:color="auto"/>
              <w:right w:val="nil"/>
            </w:tcBorders>
            <w:vAlign w:val="center"/>
            <w:hideMark/>
          </w:tcPr>
          <w:p w:rsidR="000802A4" w:rsidRPr="00CE20F3" w:rsidRDefault="000802A4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2A4" w:rsidRDefault="000802A4" w:rsidP="000802A4">
                                  <w:pPr>
                                    <w:pStyle w:val="NormalWeb"/>
                                    <w:spacing w:before="240" w:after="60"/>
                                    <w:outlineLvl w:val="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.35pt;margin-top:-.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Ai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y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" filled="f" stroked="f">
                      <v:textbox>
                        <w:txbxContent>
                          <w:p w:rsidR="000802A4" w:rsidRDefault="000802A4" w:rsidP="000802A4">
                            <w:pPr>
                              <w:pStyle w:val="NormalWeb"/>
                              <w:spacing w:before="240" w:after="60"/>
                              <w:outlineLvl w:val="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sr-Latn-RS"/>
              </w:rPr>
            </w:pPr>
            <w:r w:rsidRPr="00CE20F3">
              <w:rPr>
                <w:rFonts w:ascii="Times New Roman" w:hAnsi="Times New Roman"/>
                <w:i/>
                <w:sz w:val="24"/>
                <w:lang w:val="sr-Latn-RS"/>
              </w:rPr>
              <w:t>KOMPARATIVNA PROU</w:t>
            </w:r>
            <w:r w:rsidRPr="00CE20F3">
              <w:rPr>
                <w:rFonts w:ascii="Times New Roman" w:hAnsi="Times New Roman"/>
                <w:i/>
                <w:sz w:val="24"/>
                <w:lang w:val="sr-Latn-ME"/>
              </w:rPr>
              <w:t>ČAVANJA</w:t>
            </w:r>
            <w:r w:rsidRPr="00CE20F3">
              <w:rPr>
                <w:rFonts w:ascii="Times New Roman" w:hAnsi="Times New Roman"/>
                <w:i/>
                <w:sz w:val="24"/>
                <w:lang w:val="sr-Latn-RS"/>
              </w:rPr>
              <w:t xml:space="preserve"> OBRAZOVNIH POLITIKA</w:t>
            </w:r>
          </w:p>
        </w:tc>
      </w:tr>
      <w:tr w:rsidR="000802A4" w:rsidRPr="00CE20F3" w:rsidTr="008D2C8D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8" w:type="pct"/>
          <w:trHeight w:val="372"/>
          <w:jc w:val="center"/>
        </w:trPr>
        <w:tc>
          <w:tcPr>
            <w:tcW w:w="773" w:type="pct"/>
            <w:gridSpan w:val="2"/>
            <w:tcBorders>
              <w:top w:val="thinThickSmallGap" w:sz="12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Šifra predmeta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Status predmeta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Semestar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Broj ECTS kredita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0802A4" w:rsidRPr="00CE20F3" w:rsidRDefault="000802A4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Fond časova</w:t>
            </w:r>
          </w:p>
        </w:tc>
      </w:tr>
      <w:tr w:rsidR="000802A4" w:rsidRPr="00CE20F3" w:rsidTr="008D2C8D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8" w:type="pct"/>
          <w:trHeight w:val="125"/>
          <w:jc w:val="center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sr-Latn-CS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cs="Arial"/>
                <w:bCs w:val="0"/>
                <w:iCs w:val="0"/>
                <w:szCs w:val="22"/>
                <w:lang w:val="sr-Latn-RS"/>
              </w:rPr>
            </w:pPr>
            <w:r w:rsidRPr="00CE20F3">
              <w:rPr>
                <w:rFonts w:cs="Arial"/>
                <w:bCs w:val="0"/>
                <w:iCs w:val="0"/>
                <w:szCs w:val="22"/>
                <w:lang w:val="sr-Latn-RS"/>
              </w:rPr>
              <w:t xml:space="preserve">Obavezni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cs="Arial"/>
                <w:bCs w:val="0"/>
                <w:iCs w:val="0"/>
                <w:szCs w:val="22"/>
                <w:lang w:val="sr-Latn-RS"/>
              </w:rPr>
            </w:pPr>
            <w:r w:rsidRPr="00CE20F3">
              <w:rPr>
                <w:rFonts w:cs="Arial"/>
                <w:bCs w:val="0"/>
                <w:iCs w:val="0"/>
                <w:szCs w:val="22"/>
                <w:lang w:val="sr-Latn-RS"/>
              </w:rPr>
              <w:t>III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iCs/>
                <w:sz w:val="22"/>
                <w:szCs w:val="22"/>
                <w:lang w:val="sr-Latn-RS"/>
              </w:rPr>
            </w:pPr>
            <w:r w:rsidRPr="00CE20F3">
              <w:rPr>
                <w:iCs/>
                <w:sz w:val="22"/>
                <w:szCs w:val="22"/>
                <w:lang w:val="sr-Latn-RS"/>
              </w:rPr>
              <w:t>2P + 1V</w:t>
            </w:r>
          </w:p>
        </w:tc>
      </w:tr>
    </w:tbl>
    <w:p w:rsidR="000802A4" w:rsidRPr="00CE20F3" w:rsidRDefault="000802A4" w:rsidP="000802A4">
      <w:pPr>
        <w:rPr>
          <w:sz w:val="16"/>
          <w:lang w:val="sr-Latn-CS"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56"/>
        <w:gridCol w:w="376"/>
        <w:gridCol w:w="1079"/>
        <w:gridCol w:w="159"/>
        <w:gridCol w:w="212"/>
        <w:gridCol w:w="1397"/>
        <w:gridCol w:w="1614"/>
        <w:gridCol w:w="1614"/>
        <w:gridCol w:w="2293"/>
      </w:tblGrid>
      <w:tr w:rsidR="000802A4" w:rsidRPr="005374FE" w:rsidTr="008D2C8D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>Studijski programi za koje se organizuje 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PREDŠKOLSKO  VASPITANjE I OBRAZOVANjE</w:t>
            </w:r>
          </w:p>
          <w:p w:rsidR="000802A4" w:rsidRPr="00CE20F3" w:rsidRDefault="000802A4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- </w:t>
            </w:r>
            <w:r w:rsidRPr="00CE20F3">
              <w:rPr>
                <w:sz w:val="16"/>
                <w:szCs w:val="16"/>
                <w:lang w:val="sl-SI"/>
              </w:rPr>
              <w:t xml:space="preserve">Akademski osnovni studijski programi FILOZOFSKOG FAKULTETA </w:t>
            </w:r>
            <w:r w:rsidRPr="00CE20F3">
              <w:rPr>
                <w:sz w:val="16"/>
                <w:szCs w:val="16"/>
                <w:lang w:val="sr-Latn-CS"/>
              </w:rPr>
              <w:t>(studije traju 6 semestara,180 ECTS kredita)</w:t>
            </w:r>
            <w:r w:rsidRPr="00CE20F3">
              <w:rPr>
                <w:sz w:val="16"/>
                <w:szCs w:val="16"/>
                <w:lang w:val="sl-SI"/>
              </w:rPr>
              <w:t>.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pStyle w:val="BodyText3"/>
              <w:rPr>
                <w:b/>
                <w:bCs/>
                <w:i/>
                <w:iCs/>
                <w:color w:val="auto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Uslovljenost drugim predmetima</w:t>
            </w:r>
            <w:r w:rsidRPr="00CE20F3">
              <w:rPr>
                <w:color w:val="auto"/>
                <w:sz w:val="18"/>
                <w:lang w:val="sr-Latn-RS"/>
              </w:rPr>
              <w:t>:</w:t>
            </w:r>
            <w:r w:rsidRPr="00CE20F3">
              <w:rPr>
                <w:color w:val="auto"/>
                <w:lang w:val="sl-SI"/>
              </w:rPr>
              <w:t xml:space="preserve"> </w:t>
            </w:r>
            <w:r w:rsidRPr="00CE20F3">
              <w:rPr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0802A4" w:rsidRPr="005374FE" w:rsidTr="008D2C8D">
        <w:trPr>
          <w:trHeight w:val="3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both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* Upoznavanje studenata sa razlozima nastanka i načinima razgranavanja savremenih pedagoških pravaca, te modernim filozofskim stremljenjima u obrazovanju; *Upoznavanje studenata sa osnovnim karakteristikama različitih savremenih pedagoških pravaca i teorijskim sistemima istaknutijih predstavnika pojedinih pravaca; *Osposobljavanje studenata za kritičko promišljanje i komparativnu analizu savremenih pedagoško-filozofskih shvatanja i teorija.</w:t>
            </w:r>
          </w:p>
        </w:tc>
      </w:tr>
      <w:tr w:rsidR="000802A4" w:rsidRPr="005374FE" w:rsidTr="008D2C8D">
        <w:trPr>
          <w:trHeight w:val="3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sr-Latn-ME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Ishodi u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ME"/>
              </w:rPr>
              <w:t>čenja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ME"/>
              </w:rPr>
              <w:t xml:space="preserve">: 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ME"/>
              </w:rPr>
              <w:t>N</w:t>
            </w:r>
            <w:r w:rsidRPr="00CE20F3">
              <w:rPr>
                <w:rFonts w:ascii="Arial" w:hAnsi="Arial" w:cs="Arial"/>
                <w:sz w:val="16"/>
                <w:szCs w:val="16"/>
                <w:shd w:val="clear" w:color="auto" w:fill="FFFFFF"/>
                <w:lang w:val="sv-FI"/>
              </w:rPr>
              <w:t>akon položenog ispita student će biti u mogućnosti da: - Opiše i objasni osnove pojedinih obrazovnih sistema; - Obrazloži koncept jednakosti obrazovnih mogućnosti i njegovu primjenu u praksi; - Analizira fenomen znanja kao faktor razvoja društva; - Objašnjava prodeduru razvoja kurikuluma sa stanovišta pobezbjeđivanja kvaliteta u obrazovanju; - Definiše i analizira različite sisteme provjere i sertifikacije znanja (nacionalne i internacionalne) kao i sisteme obezbjeđivanja, praćenja i kontrole kvaliteta obrazovnog sistema; - Uporedno analizira stretegije reformi različitih obrazovnih sistema.</w:t>
            </w:r>
          </w:p>
        </w:tc>
      </w:tr>
      <w:tr w:rsidR="000802A4" w:rsidRPr="005374FE" w:rsidTr="008D2C8D"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Ime i prezime nastavnika i saradnika:  Prof. dr Saša Milić, Mr Jovana Radović</w:t>
            </w:r>
          </w:p>
        </w:tc>
      </w:tr>
      <w:tr w:rsidR="000802A4" w:rsidRPr="00CE20F3" w:rsidTr="008D2C8D">
        <w:trPr>
          <w:trHeight w:val="3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pStyle w:val="BodyText3"/>
              <w:rPr>
                <w:b/>
                <w:bCs/>
                <w:i/>
                <w:iCs/>
                <w:color w:val="auto"/>
                <w:lang w:val="sr-Latn-RS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lang w:val="sr-Latn-RS"/>
              </w:rPr>
              <w:t>Metod nastave i savlađivanja gradiva:</w:t>
            </w:r>
            <w:r w:rsidRPr="00CE20F3">
              <w:rPr>
                <w:b/>
                <w:bCs/>
                <w:i/>
                <w:iCs/>
                <w:color w:val="auto"/>
                <w:sz w:val="16"/>
                <w:lang w:val="sr-Latn-RS"/>
              </w:rPr>
              <w:t xml:space="preserve">  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0802A4" w:rsidRPr="00CE20F3" w:rsidTr="008D2C8D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cs="Arial"/>
                <w:sz w:val="18"/>
                <w:szCs w:val="16"/>
                <w:lang w:val="sl-SI"/>
              </w:rPr>
            </w:pPr>
            <w:r w:rsidRPr="00CE20F3">
              <w:rPr>
                <w:rFonts w:cs="Arial"/>
                <w:sz w:val="18"/>
                <w:szCs w:val="16"/>
                <w:lang w:val="sl-SI"/>
              </w:rPr>
              <w:t>Sadržaj predmeta:</w:t>
            </w:r>
          </w:p>
        </w:tc>
      </w:tr>
      <w:tr w:rsidR="000802A4" w:rsidRPr="005374FE" w:rsidTr="008D2C8D">
        <w:trPr>
          <w:cantSplit/>
          <w:trHeight w:val="750"/>
        </w:trPr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    nedjelja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   nedjelja 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III  nedjelja 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  <w:p w:rsidR="000802A4" w:rsidRPr="00CE20F3" w:rsidRDefault="000802A4" w:rsidP="008D2C8D">
            <w:pPr>
              <w:jc w:val="both"/>
              <w:rPr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i/>
                <w:iCs/>
                <w:sz w:val="16"/>
                <w:szCs w:val="16"/>
                <w:lang w:val="sl-SI"/>
              </w:rPr>
              <w:t>P/V/O/Pz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Upoznavanje, priprema i upis semestra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Uvod u obrazovne sisteme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Osnovi selektiranih obrazovnih sistema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Jednakost obrazovnih mogućnosti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- </w:t>
            </w:r>
            <w:r w:rsidRPr="00CE20F3">
              <w:rPr>
                <w:sz w:val="16"/>
                <w:szCs w:val="16"/>
                <w:lang w:val="sr-Latn-CS"/>
              </w:rPr>
              <w:t>Znanje kao faktor razvoja društva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Obrazovanje nastavnog kadra – razvoj i upravljanje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Sistemi provjere znanja i različiti oblici sertifikacije znanja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I  test znanja / kolokvijum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Nacionalni i internaciuonalni sisitemi provjere znanja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Sistemi obezbjeđivanja, praćenja i kontrole kvaliteta obrazovnog sistema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Strategije razovja ranog obrazovanja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Razvoj kurikuluma i kvalitet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Uključivanje porodice i lokalne zajednice u obrazovni proces</w:t>
            </w:r>
          </w:p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Komparativna analiza strategija reformi različitih obrazovnih sistema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II  test znanja / kolokvijum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Završni ispit</w:t>
            </w:r>
          </w:p>
        </w:tc>
      </w:tr>
      <w:tr w:rsidR="000802A4" w:rsidRPr="005374FE" w:rsidTr="008D2C8D"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Obaveze studenata u toku nastave: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802A4" w:rsidRPr="00CE20F3" w:rsidTr="008D2C8D">
        <w:trPr>
          <w:cantSplit/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ind w:left="1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0802A4" w:rsidRPr="00CE20F3" w:rsidTr="008D2C8D">
        <w:trPr>
          <w:cantSplit/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802A4" w:rsidRPr="00CE20F3" w:rsidRDefault="000802A4" w:rsidP="008D2C8D">
            <w:pPr>
              <w:pStyle w:val="Heading5"/>
              <w:spacing w:before="0" w:after="0"/>
              <w:rPr>
                <w:b w:val="0"/>
                <w:bCs w:val="0"/>
              </w:rPr>
            </w:pPr>
            <w:r w:rsidRPr="00CE20F3">
              <w:t>Opterećenje studenata na predmetu:</w:t>
            </w:r>
          </w:p>
        </w:tc>
      </w:tr>
      <w:tr w:rsidR="000802A4" w:rsidRPr="005374FE" w:rsidTr="008D2C8D">
        <w:trPr>
          <w:cantSplit/>
          <w:trHeight w:val="1719"/>
        </w:trPr>
        <w:tc>
          <w:tcPr>
            <w:tcW w:w="1742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Nedjeljno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4"/>
                <w:szCs w:val="14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u w:val="single"/>
                <w:lang w:val="nb-NO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>Struktura: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4"/>
                <w:szCs w:val="14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 xml:space="preserve">         2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 sata predavanja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14"/>
                <w:szCs w:val="14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 xml:space="preserve">1 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>sat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4"/>
                <w:szCs w:val="14"/>
                <w:lang w:val="nb-NO"/>
              </w:rPr>
              <w:t xml:space="preserve">3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  <w:szCs w:val="14"/>
                <w:lang w:val="nb-NO"/>
              </w:rPr>
              <w:t>35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lang w:val="nb-NO"/>
              </w:rPr>
              <w:t xml:space="preserve"> minuta samostalnog rada, uključujući konsultacije</w:t>
            </w:r>
          </w:p>
        </w:tc>
        <w:tc>
          <w:tcPr>
            <w:tcW w:w="3258" w:type="pct"/>
            <w:gridSpan w:val="4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U toku semestra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ind w:left="71"/>
              <w:rPr>
                <w:rFonts w:ascii="Times New Roman" w:hAnsi="Times New Roman"/>
                <w:sz w:val="14"/>
                <w:szCs w:val="14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>Nastava i završni ispit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: 6 sati i 35 minuta x 16 = </w:t>
            </w:r>
            <w:r w:rsidRPr="00CE20F3">
              <w:rPr>
                <w:rFonts w:ascii="Times New Roman" w:hAnsi="Times New Roman"/>
                <w:b/>
                <w:sz w:val="14"/>
                <w:szCs w:val="14"/>
                <w:u w:val="single"/>
                <w:lang w:val="nb-NO"/>
              </w:rPr>
              <w:t>106</w:t>
            </w: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u w:val="single"/>
                <w:lang w:val="nb-NO"/>
              </w:rPr>
              <w:t xml:space="preserve"> sati i 25 minuta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ind w:left="71"/>
              <w:rPr>
                <w:rFonts w:ascii="Times New Roman" w:hAnsi="Times New Roman"/>
                <w:sz w:val="14"/>
                <w:szCs w:val="14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>Neophodne pripreme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ind w:left="71"/>
              <w:rPr>
                <w:rFonts w:ascii="Times New Roman" w:hAnsi="Times New Roman"/>
                <w:sz w:val="14"/>
                <w:szCs w:val="14"/>
                <w:lang w:val="nb-NO"/>
              </w:rPr>
            </w:pP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2 x (6 sati i 25 minuta) = </w:t>
            </w: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u w:val="single"/>
                <w:lang w:val="nb-NO"/>
              </w:rPr>
              <w:t>12 sati i 50 minuta</w:t>
            </w:r>
            <w:r w:rsidRPr="00CE20F3">
              <w:rPr>
                <w:rFonts w:ascii="Times New Roman" w:hAnsi="Times New Roman"/>
                <w:sz w:val="14"/>
                <w:szCs w:val="14"/>
                <w:u w:val="single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 </w:t>
            </w:r>
          </w:p>
          <w:p w:rsidR="000802A4" w:rsidRPr="00CE20F3" w:rsidRDefault="000802A4" w:rsidP="008D2C8D">
            <w:pPr>
              <w:pStyle w:val="ListBullet"/>
              <w:numPr>
                <w:ilvl w:val="0"/>
                <w:numId w:val="0"/>
              </w:numPr>
              <w:spacing w:before="0"/>
              <w:ind w:left="71"/>
              <w:rPr>
                <w:rFonts w:ascii="Times New Roman" w:hAnsi="Times New Roman"/>
                <w:sz w:val="14"/>
                <w:szCs w:val="14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4"/>
                <w:szCs w:val="14"/>
                <w:lang w:val="nb-NO"/>
              </w:rPr>
              <w:t xml:space="preserve">Dopunski rad 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sz w:val="14"/>
                <w:szCs w:val="14"/>
                <w:u w:val="single"/>
                <w:lang w:val="nb-NO"/>
              </w:rPr>
              <w:t xml:space="preserve">od 0 do 30 sati </w:t>
            </w:r>
            <w:r w:rsidRPr="00CE20F3">
              <w:rPr>
                <w:rFonts w:ascii="Times New Roman" w:hAnsi="Times New Roman"/>
                <w:sz w:val="14"/>
                <w:szCs w:val="14"/>
                <w:lang w:val="nb-NO"/>
              </w:rPr>
              <w:t xml:space="preserve"> 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  <w:szCs w:val="14"/>
                <w:lang w:val="nb-NO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4"/>
                <w:szCs w:val="14"/>
                <w:lang w:val="nb-NO"/>
              </w:rPr>
              <w:t>: 106 sati i 25 min. (nastava) + 12 sati i 50 min. (priprema) + 30 sati  (Dopunski rad)</w:t>
            </w:r>
          </w:p>
        </w:tc>
      </w:tr>
      <w:tr w:rsidR="000802A4" w:rsidRPr="00CE20F3" w:rsidTr="008D2C8D">
        <w:trPr>
          <w:trHeight w:val="5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Literatura – naponema: sva navedena literatura dostupna je na Filozofskom fakultetu NK: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Gudjons, H. Pedagogija – temeljna znanja .- Zagreb: Educa, 1994;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Gutek, G.L.: Philosophical and Ideological Voices in Education .- Boston: Pearson Education Inc, 2004;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Hudson, B., Zgaga, P., Astrand, B.: Advancing Quality Cultures for Teachers Education in Europe – Tensions and Opportunities .- Umea: Umea University, 2010;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>Mitrović, D.: Komparativna pedagogija .- Sarajevo: Veselin Masleša, 1979.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l-SI"/>
              </w:rPr>
              <w:t xml:space="preserve">Dewey, J.: The School and Society – The Child and the Curriculum .- Chicago: The University of Chicago Press, 1990;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Brofenbrener, J: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»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>Ekologija ljudskog razvoja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hr-HR"/>
              </w:rPr>
              <w:t>«</w:t>
            </w:r>
            <w:r w:rsidRPr="00CE20F3">
              <w:rPr>
                <w:rFonts w:ascii="Arial" w:hAnsi="Arial" w:cs="Arial"/>
                <w:sz w:val="16"/>
                <w:szCs w:val="16"/>
                <w:lang w:val="sv-SE"/>
              </w:rPr>
              <w:t xml:space="preserve"> .- </w:t>
            </w:r>
            <w:r w:rsidRPr="00CE20F3">
              <w:rPr>
                <w:rFonts w:ascii="Arial" w:hAnsi="Arial" w:cs="Arial"/>
                <w:sz w:val="16"/>
                <w:szCs w:val="16"/>
                <w:lang w:val="pl-PL"/>
              </w:rPr>
              <w:t>Beograd: Zavod za udžbenike i nastavna sredstva, 1997;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Hentig, H.V.: »Humana škola: škola mišljenja na nov način« .- Zagreb: Educa, 1997;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Kej, E.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»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Stoljeće djeteta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«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.- Zagreb: Educa, 2000; 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Milić, S.: Značaj i specifična uloga ranog obrazovanja .- U Zborniku: Crna Gora u XXI stoljeću – u eri kompetitivnosti – potprojekat Obrazovanje .- Podgorica: Crnogorska akademija nauka i umjetnosti, 2010;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Milić, S.: Inicijalno obrazovanje nastavnog kadra u Crnoj Gori .- U Zborniku: Crna Gora u XXI stoljeću – u eri kompetitivnosti – potprojekat Obrazovanje .- Podgorica: Crnogorska akademija nauka i umjetnosti, 2010;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Popović, D.: Profesionalni razvoj i promjenjene uloge nastavnika .- U Zborniku: Crna Gora u XXI stoljeću – u eri kompetitivnosti – potprojekat Obrazovanje .- Podgorica: Crnogorska akademija nauka i umjetnosti, 2010;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Milić, S.: Individualizovani vaspitno-obrazovni proces .- Podgorica: Pedagoški centar Crne Gore, 2004;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Kašćelan, V.: Obrazovanje za demokratsko građanstvo i razvoj demokratskih vrijednosti .-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U Zborniku: Crna Gora u XXI stoljeću – u eri kompetitivnosti – potprojekat Obrazovanje .- Podgorica: Crnogorska akademija nauka i umjetnosti, 2010;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Jaćimović, Ž.: Kontrola kvaliteta obrazovanja i postignuća pojedinca .-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U Zborniku: Crna Gora u XXI stoljeću – u eri kompetitivnosti – potprojekat Obrazovanje .- Podgorica: Crnogorska akademija nauka i umjetnosti, 2010;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Armstrong, T.: Najbolje škole – kako istraživanje razvoja čovjeka može usmjeravati pedagošku praksu .- Zagreb: Educa, 2008;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Rado, P.: Transition in Education .- Budapest: Institute for Educational Policy, 2001;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Keeley, B: Human Capital – How what you know shapes your life .- Zagreb: Educa, 2009;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Bassler, T.: Learning to Change – The Experience of Transforming Education in South Eats Europe .- Budapest: Central European University Press, 2006;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Convery, A. et al: Pupils' Perception of Europe – Identitiy and Education .- Londodn: Cassell, 1997;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Volansky, A.: The Pendulum Syndrome – Centralisation and Decentralisation of Education of England and Wales .- Tel Aviv: Ramot Publishing – Tel-Aviv University, 2003; </w:t>
            </w:r>
          </w:p>
          <w:p w:rsidR="000802A4" w:rsidRPr="00CE20F3" w:rsidRDefault="000802A4" w:rsidP="008D2C8D">
            <w:pPr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Volansky, A. &amp; Friedman, I.A.: School-Based Management – An International Perspective .- Tel Aviv: Ministry of Education, 2003;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Oblici provjere znanja i ocjenjivanje: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 15 poena (Ukupno 30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5 poena,: Esej sa 15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55 poena</w:t>
            </w:r>
          </w:p>
        </w:tc>
      </w:tr>
      <w:tr w:rsidR="000802A4" w:rsidRPr="00CE20F3" w:rsidTr="008D2C8D">
        <w:trPr>
          <w:trHeight w:val="170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Ocjena: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cs="Arial"/>
                <w:sz w:val="16"/>
                <w:lang w:val="sr-Latn-RS"/>
              </w:rPr>
            </w:pPr>
            <w:r w:rsidRPr="00CE20F3">
              <w:rPr>
                <w:rFonts w:cs="Arial"/>
                <w:sz w:val="16"/>
                <w:lang w:val="sr-Latn-RS"/>
              </w:rPr>
              <w:t>A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C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D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E</w:t>
            </w:r>
          </w:p>
        </w:tc>
      </w:tr>
      <w:tr w:rsidR="000802A4" w:rsidRPr="00CE20F3" w:rsidTr="008D2C8D">
        <w:trPr>
          <w:trHeight w:val="152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Broj poena: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91-100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82-90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73-81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64-72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55-63</w:t>
            </w:r>
          </w:p>
        </w:tc>
      </w:tr>
      <w:tr w:rsidR="000802A4" w:rsidRPr="005374FE" w:rsidTr="008D2C8D">
        <w:trPr>
          <w:gridBefore w:val="1"/>
          <w:wBefore w:w="620" w:type="pct"/>
          <w:trHeight w:val="308"/>
        </w:trPr>
        <w:tc>
          <w:tcPr>
            <w:tcW w:w="4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A4" w:rsidRPr="00CE20F3" w:rsidRDefault="000802A4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Ime i prezime nastavnika koji je pripremio podatke:  Prof. dr Saša Milić</w:t>
            </w:r>
          </w:p>
        </w:tc>
      </w:tr>
    </w:tbl>
    <w:p w:rsidR="000802A4" w:rsidRPr="00CE20F3" w:rsidRDefault="000802A4" w:rsidP="000802A4">
      <w:pPr>
        <w:rPr>
          <w:lang w:val="sr-Latn-CS"/>
        </w:rPr>
      </w:pPr>
    </w:p>
    <w:p w:rsidR="000802A4" w:rsidRPr="00CE20F3" w:rsidRDefault="000802A4" w:rsidP="000802A4">
      <w:pPr>
        <w:rPr>
          <w:lang w:val="sv-FI"/>
        </w:rPr>
      </w:pPr>
    </w:p>
    <w:p w:rsidR="000802A4" w:rsidRPr="00CE20F3" w:rsidRDefault="000802A4" w:rsidP="000802A4">
      <w:pPr>
        <w:rPr>
          <w:sz w:val="18"/>
          <w:szCs w:val="18"/>
          <w:lang w:val="sv-FI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i/>
                <w:sz w:val="20"/>
                <w:szCs w:val="20"/>
              </w:rPr>
              <w:t>EVALUACIJA PREDŠKOLSKE USTANOVE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43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914"/>
        <w:gridCol w:w="251"/>
        <w:gridCol w:w="1484"/>
        <w:gridCol w:w="1733"/>
        <w:gridCol w:w="1733"/>
        <w:gridCol w:w="1733"/>
        <w:gridCol w:w="1144"/>
      </w:tblGrid>
      <w:tr w:rsidR="000802A4" w:rsidRPr="005374FE" w:rsidTr="008D2C8D">
        <w:trPr>
          <w:trHeight w:val="23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8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lang w:val="hr-HR"/>
              </w:rPr>
              <w:t>Nema uslova za prijavljivanje i slušanje predmeta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Razviti temeljna, stručna i savremena znaja o vrstama i modelima praćenja kvaliteta vaspitno-obrazovnog rada i povezanosti teorije/filozofije i prakse, poznatih (i mogućih) dokimoloških rješenja, kao i svim pedagoškim aspektima navedenih aktivnosti; razumijevanje značaja kontinuiranog evaluiranja, praćenja i primjene dosljednje klasifikacije ciljeva obrazovanja kao najvažnijih područja čovjekovog razvoja (kognitivno, afektivno i psihomotoričko) </w:t>
            </w:r>
          </w:p>
        </w:tc>
      </w:tr>
      <w:tr w:rsidR="000802A4" w:rsidRPr="005374FE" w:rsidTr="008D2C8D">
        <w:trPr>
          <w:trHeight w:val="38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rFonts w:eastAsia="Calibri"/>
                <w:sz w:val="21"/>
                <w:szCs w:val="21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i njihova osposobljenost za primjenu savremenih standarda za obezbjeđenje kvaliteta rada vrtića/škole, kurikuluma- programa/područja rada. Studenti će se istovremeno osposobiti za samoevaluativne postupke  i provjeravanje seta  instrumenata i standarda za podsticanje kvaliteta dječijeg/učeničkih postignuća, a koja se mogu primijeniti u svakodnevnom radu u vrtiću/školi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.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CE20F3">
              <w:rPr>
                <w:rFonts w:eastAsia="Calibri"/>
                <w:sz w:val="21"/>
                <w:szCs w:val="21"/>
                <w:lang w:val="it-IT"/>
              </w:rPr>
              <w:t>Ime i prezime nastavnika i saradnika:  doc.dr Biljana Maslovarić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21"/>
                <w:szCs w:val="21"/>
              </w:rPr>
              <w:t xml:space="preserve">Metod nastave i savladanja gradiva: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debate, simulacije, rad na dostupnim evaluativnim instrumentima.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21"/>
                <w:szCs w:val="21"/>
              </w:rPr>
            </w:pPr>
            <w:r w:rsidRPr="00CE20F3">
              <w:rPr>
                <w:rFonts w:eastAsia="Calibri"/>
                <w:sz w:val="21"/>
                <w:szCs w:val="21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2780"/>
        </w:trPr>
        <w:tc>
          <w:tcPr>
            <w:tcW w:w="1107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GB"/>
              </w:rPr>
              <w:t>XV nedjelja</w:t>
            </w:r>
          </w:p>
        </w:tc>
        <w:tc>
          <w:tcPr>
            <w:tcW w:w="389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Priprema I upis semestra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Evaluacija u procesu vaspitanja i obrazovanja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Cilj(evi) vaspitanja kao polazište u evaluaciji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Svrha i vrste evaluacije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Finski model evaluacije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Praćenje i procjeninjave: sintetičko i analitičko, portfolio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Istraživanje vaspitno-obrazovne prakse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Kolokvijum 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Uporedna vrednovanja: od kompetencije do kvaliteta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Standardi kvaliteta rada vaspitno-obrazovnih ustanova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es-ES_tradnl"/>
              </w:rPr>
            </w:pPr>
            <w:r w:rsidRPr="00CE20F3">
              <w:rPr>
                <w:rFonts w:eastAsia="Calibri"/>
                <w:sz w:val="18"/>
                <w:szCs w:val="18"/>
                <w:lang w:val="es-ES_tradnl"/>
              </w:rPr>
              <w:t>Primjena standrda u samoevaluaciji i evaluaciji obrazovne ustanove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Standardi kvaliteta rada vaspitača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Indikatori kvaliteta i profesionalni razvoj 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Kolokvijum II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Razvojno primjerena pedagoška praksa i refleksija</w:t>
            </w:r>
          </w:p>
          <w:p w:rsidR="000802A4" w:rsidRPr="00CE20F3" w:rsidRDefault="000802A4" w:rsidP="008D2C8D">
            <w:pPr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Završni ispit</w:t>
            </w:r>
          </w:p>
        </w:tc>
      </w:tr>
      <w:tr w:rsidR="000802A4" w:rsidRPr="00CE20F3" w:rsidTr="008D2C8D">
        <w:trPr>
          <w:trHeight w:val="7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5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sata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 xml:space="preserve">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(6 sati i 40 minuta) x 16 = </w:t>
            </w:r>
            <w:r w:rsidRPr="00CE20F3">
              <w:rPr>
                <w:color w:val="auto"/>
                <w:sz w:val="14"/>
                <w:u w:val="single"/>
              </w:rPr>
              <w:t>10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6 sati i 40 minuta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 (6 sati i 40 minuta) = </w:t>
            </w:r>
            <w:r w:rsidRPr="00CE20F3">
              <w:rPr>
                <w:color w:val="auto"/>
                <w:sz w:val="14"/>
                <w:u w:val="single"/>
              </w:rPr>
              <w:t>13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 + 30 sati (Dopunski rad)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su obavezni da pripreme i pre</w:t>
            </w:r>
            <w:r w:rsidRPr="00CE20F3">
              <w:rPr>
                <w:sz w:val="18"/>
                <w:szCs w:val="18"/>
                <w:lang w:val="sr-Latn-ME"/>
              </w:rPr>
              <w:t>z</w:t>
            </w:r>
            <w:r w:rsidRPr="00CE20F3">
              <w:rPr>
                <w:sz w:val="18"/>
                <w:szCs w:val="18"/>
                <w:lang w:val="sl-SI"/>
              </w:rPr>
              <w:t>entuju po jedan esej i učestvuju u debati nakon prezentacije eseja</w:t>
            </w:r>
          </w:p>
        </w:tc>
      </w:tr>
      <w:tr w:rsidR="000802A4" w:rsidRPr="00CE20F3" w:rsidTr="008D2C8D">
        <w:trPr>
          <w:cantSplit/>
          <w:trHeight w:val="29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hr-HR"/>
              </w:rPr>
              <w:t>srijeda  11.00 – 12.30 h (336)</w:t>
            </w:r>
          </w:p>
        </w:tc>
      </w:tr>
      <w:tr w:rsidR="000802A4" w:rsidRPr="00BD57C4" w:rsidTr="008D2C8D">
        <w:trPr>
          <w:cantSplit/>
          <w:trHeight w:val="75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</w:t>
            </w:r>
            <w:r w:rsidRPr="00CE20F3">
              <w:rPr>
                <w:rFonts w:eastAsia="Calibri"/>
                <w:sz w:val="18"/>
                <w:szCs w:val="18"/>
              </w:rPr>
              <w:t xml:space="preserve">: 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Posavac, E. J., &amp; Carey, R. G. (2003) </w:t>
            </w:r>
            <w:r w:rsidRPr="00CE20F3">
              <w:rPr>
                <w:rFonts w:eastAsia="Calibri"/>
                <w:i/>
                <w:sz w:val="18"/>
                <w:szCs w:val="18"/>
              </w:rPr>
              <w:t>Program Evaluation - Methods and Case Studies</w:t>
            </w:r>
            <w:r w:rsidRPr="00CE20F3">
              <w:rPr>
                <w:rFonts w:eastAsia="Calibri"/>
                <w:sz w:val="18"/>
                <w:szCs w:val="18"/>
              </w:rPr>
              <w:t>. (6th ed.). New </w:t>
            </w:r>
            <w:r w:rsidRPr="00CE20F3">
              <w:rPr>
                <w:rFonts w:eastAsia="Calibri"/>
                <w:sz w:val="18"/>
                <w:szCs w:val="18"/>
              </w:rPr>
              <w:br/>
              <w:t>Jersey: Prentice Hall.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Havelka N. I saradnici (2002): </w:t>
            </w:r>
            <w:r w:rsidRPr="00CE20F3">
              <w:rPr>
                <w:rFonts w:eastAsia="Calibri"/>
                <w:i/>
                <w:sz w:val="18"/>
                <w:szCs w:val="18"/>
              </w:rPr>
              <w:t>Sistem za praćenje i vrednovanje kvaliteta obrazovanja</w:t>
            </w:r>
            <w:r w:rsidRPr="00CE20F3">
              <w:rPr>
                <w:rFonts w:eastAsia="Calibri"/>
                <w:sz w:val="18"/>
                <w:szCs w:val="18"/>
              </w:rPr>
              <w:t>- predlog promena i inovacija (2002-2005) U: Kvalitetno obrazovanj za sve-put ka razvijenom društvu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Jordan, A.M. (1953), </w:t>
            </w:r>
            <w:r w:rsidRPr="00CE20F3">
              <w:rPr>
                <w:rFonts w:eastAsia="Calibri"/>
                <w:i/>
                <w:sz w:val="18"/>
                <w:szCs w:val="18"/>
              </w:rPr>
              <w:t>Measurment in education</w:t>
            </w:r>
            <w:r w:rsidRPr="00CE20F3">
              <w:rPr>
                <w:rFonts w:eastAsia="Calibri"/>
                <w:sz w:val="18"/>
                <w:szCs w:val="18"/>
              </w:rPr>
              <w:t>, New York: McGrow-Hill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Matijević, M (2005) </w:t>
            </w:r>
            <w:r w:rsidRPr="00CE20F3">
              <w:rPr>
                <w:rFonts w:eastAsia="Calibri"/>
                <w:i/>
                <w:sz w:val="18"/>
                <w:szCs w:val="18"/>
              </w:rPr>
              <w:t>Evaluacija u odgoju i obrazovanju</w:t>
            </w:r>
            <w:r w:rsidRPr="00CE20F3">
              <w:rPr>
                <w:rFonts w:eastAsia="Calibri"/>
                <w:sz w:val="18"/>
                <w:szCs w:val="18"/>
              </w:rPr>
              <w:t>, Pedagoška istraživanja, 2(2)</w:t>
            </w:r>
          </w:p>
          <w:p w:rsidR="000802A4" w:rsidRPr="00CE20F3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W.Glasser (1999), </w:t>
            </w:r>
            <w:r w:rsidRPr="00CE20F3">
              <w:rPr>
                <w:rFonts w:eastAsia="Calibri"/>
                <w:i/>
                <w:sz w:val="18"/>
                <w:szCs w:val="18"/>
              </w:rPr>
              <w:t>Nastavnik u kvalitetnoj školi</w:t>
            </w:r>
            <w:r w:rsidRPr="00CE20F3">
              <w:rPr>
                <w:rFonts w:eastAsia="Calibri"/>
                <w:sz w:val="18"/>
                <w:szCs w:val="18"/>
              </w:rPr>
              <w:t>, EDUCA, Zagreb</w:t>
            </w:r>
          </w:p>
          <w:p w:rsidR="000802A4" w:rsidRPr="00460EB8" w:rsidRDefault="000802A4" w:rsidP="008D2C8D">
            <w:pPr>
              <w:jc w:val="both"/>
              <w:rPr>
                <w:rFonts w:eastAsia="Calibri"/>
                <w:sz w:val="18"/>
                <w:szCs w:val="18"/>
              </w:rPr>
            </w:pPr>
            <w:r w:rsidRPr="00460EB8">
              <w:rPr>
                <w:rFonts w:eastAsia="Calibri"/>
                <w:sz w:val="18"/>
                <w:szCs w:val="18"/>
              </w:rPr>
              <w:t xml:space="preserve">Konig, E. &amp; Zedler, P: </w:t>
            </w:r>
            <w:r w:rsidRPr="00460EB8">
              <w:rPr>
                <w:rFonts w:eastAsia="Calibri"/>
                <w:i/>
                <w:sz w:val="18"/>
                <w:szCs w:val="18"/>
              </w:rPr>
              <w:t>Teorije znanosti o odgoju</w:t>
            </w:r>
            <w:r w:rsidRPr="00460EB8">
              <w:rPr>
                <w:rFonts w:eastAsia="Calibri"/>
                <w:sz w:val="18"/>
                <w:szCs w:val="18"/>
              </w:rPr>
              <w:t xml:space="preserve"> .- Zagreb: Educa, 2001.</w:t>
            </w:r>
          </w:p>
          <w:p w:rsidR="000802A4" w:rsidRPr="00460EB8" w:rsidRDefault="000802A4" w:rsidP="008D2C8D">
            <w:pPr>
              <w:jc w:val="both"/>
              <w:rPr>
                <w:sz w:val="18"/>
                <w:szCs w:val="18"/>
              </w:rPr>
            </w:pPr>
            <w:r w:rsidRPr="00460EB8">
              <w:rPr>
                <w:rFonts w:eastAsia="Calibri"/>
                <w:sz w:val="18"/>
                <w:szCs w:val="18"/>
              </w:rPr>
              <w:t>Pešić, M (1987).:</w:t>
            </w:r>
            <w:r w:rsidRPr="00460EB8">
              <w:rPr>
                <w:rFonts w:eastAsia="Calibri"/>
                <w:i/>
                <w:sz w:val="18"/>
                <w:szCs w:val="18"/>
              </w:rPr>
              <w:t xml:space="preserve">Vrednovanje predškolskih vaspitnih programa </w:t>
            </w:r>
            <w:r w:rsidRPr="00460EB8">
              <w:rPr>
                <w:rFonts w:eastAsia="Calibri"/>
                <w:sz w:val="18"/>
                <w:szCs w:val="18"/>
              </w:rPr>
              <w:t>-Zavod za udžbenike i nastavna sredstva, Beograd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(pismeno, usmeno, vrednovanje domaćih zadataka i eseja)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Dva testa sa po 15 poena (Ukupno 30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Domaći zadatak sa 5 poena,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Priprema i prezentacija eseja sa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Prisustvo nastavi, isticanje u toku predavanja i učešće u debatama 5 poena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0802A4" w:rsidRPr="00CE20F3" w:rsidTr="008D2C8D">
        <w:trPr>
          <w:trHeight w:val="188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pStyle w:val="Heading7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Ocjena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A</w:t>
            </w:r>
          </w:p>
        </w:tc>
      </w:tr>
      <w:tr w:rsidR="000802A4" w:rsidRPr="00CE20F3" w:rsidTr="008D2C8D">
        <w:trPr>
          <w:trHeight w:val="70"/>
        </w:trPr>
        <w:tc>
          <w:tcPr>
            <w:tcW w:w="982" w:type="pct"/>
            <w:gridSpan w:val="2"/>
          </w:tcPr>
          <w:p w:rsidR="000802A4" w:rsidRPr="00CE20F3" w:rsidRDefault="000802A4" w:rsidP="008D2C8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51 - 60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61 - 70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71 - 80</w:t>
            </w:r>
          </w:p>
        </w:tc>
        <w:tc>
          <w:tcPr>
            <w:tcW w:w="862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81- 90</w:t>
            </w:r>
          </w:p>
        </w:tc>
        <w:tc>
          <w:tcPr>
            <w:tcW w:w="570" w:type="pct"/>
          </w:tcPr>
          <w:p w:rsidR="000802A4" w:rsidRPr="00CE20F3" w:rsidRDefault="000802A4" w:rsidP="008D2C8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CE20F3">
              <w:rPr>
                <w:b/>
                <w:bCs/>
                <w:sz w:val="18"/>
                <w:szCs w:val="18"/>
                <w:lang w:val="hr-HR"/>
              </w:rPr>
              <w:t>91 - 100</w:t>
            </w:r>
          </w:p>
        </w:tc>
      </w:tr>
      <w:tr w:rsidR="000802A4" w:rsidRPr="005374FE" w:rsidTr="008D2C8D">
        <w:trPr>
          <w:gridBefore w:val="1"/>
          <w:wBefore w:w="528" w:type="pct"/>
          <w:trHeight w:val="308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doc.dr Biljana Maslovarić</w:t>
            </w:r>
          </w:p>
        </w:tc>
      </w:tr>
      <w:tr w:rsidR="000802A4" w:rsidRPr="005374FE" w:rsidTr="008D2C8D">
        <w:trPr>
          <w:gridBefore w:val="1"/>
          <w:wBefore w:w="528" w:type="pct"/>
          <w:trHeight w:val="153"/>
        </w:trPr>
        <w:tc>
          <w:tcPr>
            <w:tcW w:w="4472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rPr>
          <w:sz w:val="2"/>
          <w:szCs w:val="2"/>
          <w:lang w:val="sr-Latn-CS"/>
        </w:rPr>
      </w:pP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CE20F3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MATEMATIČKE IGRE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88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1TP+1PP+2V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77"/>
        <w:gridCol w:w="6744"/>
      </w:tblGrid>
      <w:tr w:rsidR="000802A4" w:rsidRPr="005374FE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0802A4" w:rsidRPr="005374FE" w:rsidTr="008D2C8D">
        <w:trPr>
          <w:trHeight w:val="5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sa: savremenim pristupom učenja kroz igru, različitim matematičkim igrovnim aktivnostima, načinom stvaranja sredine pogodne za učenje,didaktičkim sredstvima, materijalima i igračkama za razvijanje logičkih sposobnosti i inteligencije, različitim modelima matematičkih igara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Primjenjuje savremei pristup učenju kroz igru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Organizuje prostor za matematičke igrovne aktivnosti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Planira razvoj dječjih sposobnosti kroz matematičke igre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Planira razvoj matematičkih pojmova kroz igrovne aktivnosti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Osmišljava radni materijal za različite obrazovne aktivnosti kroz igru</w:t>
            </w:r>
          </w:p>
        </w:tc>
      </w:tr>
      <w:tr w:rsidR="000802A4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Veselin Mićanović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</w:t>
            </w:r>
            <w:r w:rsidRPr="00CE20F3">
              <w:rPr>
                <w:sz w:val="14"/>
                <w:lang w:val="sr-Latn-ME"/>
              </w:rPr>
              <w:t>školi</w:t>
            </w:r>
            <w:r w:rsidRPr="00CE20F3">
              <w:rPr>
                <w:sz w:val="14"/>
                <w:lang w:val="sl-SI"/>
              </w:rPr>
              <w:t>, samostalan rad, obavljanje školske prakse, konsultacije, tekuća provjera znanja, hospitacije,</w:t>
            </w:r>
          </w:p>
        </w:tc>
      </w:tr>
      <w:tr w:rsidR="000802A4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24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Priprema i upis semestra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Savremeni pristupi učenju kroz igru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Stvaranje sredine povoljne za učenje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Matematičke igrovne aktivnosti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Podsticanje dječjeg stvaralaštva kroz matematičke igre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- Didaktička sredstva, materijali i igračke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Logičke igre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-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Matematičke igre sa senzomotornim kombinacijama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Matematičke igre sa numeričkim operacijama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Matematičke igre sa geometrijskim oblicima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Igre klasifikacije i serijacije.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  Igre prostorne relacije. Poređenje, procjenjivanje i mjerenje kroz igru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-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sr-Latn-CS"/>
              </w:rPr>
              <w:t xml:space="preserve"> Igrovni i radni listovi u intelektualnom vaspitanju</w:t>
            </w:r>
          </w:p>
          <w:p w:rsidR="000802A4" w:rsidRPr="00CE20F3" w:rsidRDefault="000802A4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802A4" w:rsidRPr="00CE20F3" w:rsidTr="008D2C8D">
        <w:trPr>
          <w:trHeight w:val="11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6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teorijskog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53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16"/>
                <w:lang w:val="sl-SI"/>
              </w:rPr>
              <w:t xml:space="preserve">Studenti su obavezni da pohađaju </w:t>
            </w:r>
            <w:r w:rsidRPr="00CE20F3">
              <w:rPr>
                <w:i/>
                <w:iCs/>
                <w:sz w:val="20"/>
                <w:szCs w:val="16"/>
                <w:lang w:val="sr-Latn-ME"/>
              </w:rPr>
              <w:t>nastavu</w:t>
            </w:r>
            <w:r w:rsidRPr="00CE20F3">
              <w:rPr>
                <w:i/>
                <w:iCs/>
                <w:sz w:val="20"/>
                <w:szCs w:val="16"/>
                <w:lang w:val="sl-SI"/>
              </w:rPr>
              <w:t xml:space="preserve">, aktivno učestvuju u planiranim aktivnostima, rade domaće zadatke, pišu, predaju i obrazlažu svoje eseje, aktivno učestvuju u diskusiji, rade dva kolokvijuma prema planu u semestru. </w:t>
            </w:r>
          </w:p>
        </w:tc>
      </w:tr>
      <w:tr w:rsidR="000802A4" w:rsidRPr="00CE20F3" w:rsidTr="008D2C8D">
        <w:trPr>
          <w:cantSplit/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 Jensen, E. (2004) Različiti mozgovi različiti učenici, Zagreb: Educa.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Landi, G. K. (2007) Zainteresujte Đake za učenje. Beograd: Kreativni centar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Kamenov, E. (2010) Mudrost čula. Novi Sad: DRAGON.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Rajović, R. (2010) NTC sistem učenja. Vršac: Visoka škola strukovnih studija za obrazovanje vaspitača.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Marzano, J. R., Pickering, J. D., Pollock, E. J. (2006) Nastavne strategije. Zagreb: Educa  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20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16"/>
                <w:lang w:val="sl-SI"/>
              </w:rPr>
              <w:t>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Redovno prisustvo i aktivnost u nastavi sa 5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Domaći zadatak sa 5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Dva kolokvijuma  sa po 15 poena (ukupno 30 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Priprema i prezentacija eseja/seminarskog  sa 10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802A4" w:rsidRPr="005374FE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Veselin Mićanović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0802A4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eastAsia="en-GB"/>
              </w:rPr>
              <w:t>SLIKOVNICA I ILUSTROVANA KNJIGA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161"/>
          <w:jc w:val="center"/>
        </w:trPr>
        <w:tc>
          <w:tcPr>
            <w:tcW w:w="1091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1TP+1PP+1V</w:t>
            </w:r>
          </w:p>
        </w:tc>
      </w:tr>
    </w:tbl>
    <w:p w:rsidR="000802A4" w:rsidRPr="00CE20F3" w:rsidRDefault="000802A4" w:rsidP="000802A4">
      <w:pPr>
        <w:rPr>
          <w:b/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0802A4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suštinom i značajem izrade i primjene slikovnice i ilustrovane knjige u radu sa djecom predškolskog uzrasta.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</w:t>
            </w:r>
            <w:r w:rsidRPr="00CE20F3">
              <w:rPr>
                <w:b/>
                <w:sz w:val="18"/>
                <w:szCs w:val="18"/>
                <w:lang w:val="sr-Latn-ME"/>
              </w:rPr>
              <w:t xml:space="preserve">: 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Po završenim </w:t>
            </w:r>
            <w:r w:rsidRPr="00CE20F3">
              <w:rPr>
                <w:b/>
                <w:sz w:val="18"/>
                <w:szCs w:val="18"/>
                <w:lang w:val="sr-Latn-ME"/>
              </w:rPr>
              <w:t>osnovnim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studijama, student</w:t>
            </w:r>
            <w:r w:rsidRPr="00CE20F3">
              <w:rPr>
                <w:b/>
                <w:sz w:val="18"/>
                <w:szCs w:val="18"/>
                <w:lang w:val="sr-Latn-ME"/>
              </w:rPr>
              <w:t>/studentkinja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će biti osposobljen</w:t>
            </w:r>
            <w:r w:rsidRPr="00CE20F3">
              <w:rPr>
                <w:b/>
                <w:sz w:val="18"/>
                <w:szCs w:val="18"/>
                <w:lang w:val="sr-Latn-ME"/>
              </w:rPr>
              <w:t>/osposobljena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da: 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uz-Cyrl-UZ"/>
              </w:rPr>
            </w:pPr>
            <w:r w:rsidRPr="00CE20F3">
              <w:rPr>
                <w:sz w:val="18"/>
                <w:szCs w:val="18"/>
                <w:lang w:val="uz-Cyrl-UZ"/>
              </w:rPr>
              <w:t>iskazuje sposobnosti za različite oblike jezičkog, likovnog i grafičkog izražavanja i djelovanja (generičke kompetencije)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uz-Cyrl-UZ"/>
              </w:rPr>
            </w:pPr>
            <w:r w:rsidRPr="00CE20F3">
              <w:rPr>
                <w:sz w:val="18"/>
                <w:szCs w:val="18"/>
                <w:lang w:val="uz-Cyrl-UZ"/>
              </w:rPr>
              <w:t>koristi različite oblike jezičkog i umjetničkog izražavanja u kurikulumima ranog i predškolskog vapitanja i obrazovanja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uz-Cyrl-UZ"/>
              </w:rPr>
              <w:t>razumije refleksije i artikulaciju vrijednosti i stavova koji odgovaraju visokim likovnim standardima kanonskih ilustratora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</w:rPr>
              <w:t>obrazlo</w:t>
            </w:r>
            <w:r w:rsidRPr="00CE20F3">
              <w:rPr>
                <w:sz w:val="18"/>
                <w:szCs w:val="18"/>
                <w:lang w:val="sr-Latn-ME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>/</w:t>
            </w:r>
            <w:r w:rsidRPr="00CE20F3">
              <w:rPr>
                <w:sz w:val="18"/>
                <w:szCs w:val="18"/>
              </w:rPr>
              <w:t>analizira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zna</w:t>
            </w:r>
            <w:r w:rsidRPr="00CE20F3">
              <w:rPr>
                <w:sz w:val="18"/>
                <w:szCs w:val="18"/>
                <w:lang w:val="sr-Latn-ME"/>
              </w:rPr>
              <w:t>č</w:t>
            </w:r>
            <w:r w:rsidRPr="00CE20F3">
              <w:rPr>
                <w:sz w:val="18"/>
                <w:szCs w:val="18"/>
              </w:rPr>
              <w:t>aj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svrhu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primjene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slikovnica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ilustrovanih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na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pre</w:t>
            </w:r>
            <w:r w:rsidRPr="00CE20F3">
              <w:rPr>
                <w:sz w:val="18"/>
                <w:szCs w:val="18"/>
                <w:lang w:val="sr-Latn-ME"/>
              </w:rPr>
              <w:t>š</w:t>
            </w:r>
            <w:r w:rsidRPr="00CE20F3">
              <w:rPr>
                <w:sz w:val="18"/>
                <w:szCs w:val="18"/>
              </w:rPr>
              <w:t>kolskom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uzrastu</w:t>
            </w:r>
            <w:r w:rsidRPr="00CE20F3">
              <w:rPr>
                <w:sz w:val="18"/>
                <w:szCs w:val="18"/>
                <w:lang w:val="sr-Latn-ME"/>
              </w:rPr>
              <w:t>.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</w:rPr>
              <w:t>pripremi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realizuje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aktivnost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uz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kori</w:t>
            </w:r>
            <w:r w:rsidRPr="00CE20F3">
              <w:rPr>
                <w:sz w:val="18"/>
                <w:szCs w:val="18"/>
                <w:lang w:val="sr-Latn-ME"/>
              </w:rPr>
              <w:t>šć</w:t>
            </w:r>
            <w:r w:rsidRPr="00CE20F3">
              <w:rPr>
                <w:sz w:val="18"/>
                <w:szCs w:val="18"/>
              </w:rPr>
              <w:t>enje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slikovnice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ilustrovane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knjige</w:t>
            </w:r>
            <w:r w:rsidRPr="00CE20F3">
              <w:rPr>
                <w:sz w:val="18"/>
                <w:szCs w:val="18"/>
                <w:lang w:val="sr-Latn-ME"/>
              </w:rPr>
              <w:t>,</w:t>
            </w:r>
          </w:p>
          <w:p w:rsidR="000802A4" w:rsidRPr="00CE20F3" w:rsidRDefault="000802A4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</w:rPr>
              <w:t>objasni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primjenu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slikovnica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ilustrovanih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radu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djecom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pred</w:t>
            </w:r>
            <w:r w:rsidRPr="00CE20F3">
              <w:rPr>
                <w:sz w:val="18"/>
                <w:szCs w:val="18"/>
                <w:lang w:val="sr-Latn-ME"/>
              </w:rPr>
              <w:t>š</w:t>
            </w:r>
            <w:r w:rsidRPr="00CE20F3">
              <w:rPr>
                <w:sz w:val="18"/>
                <w:szCs w:val="18"/>
              </w:rPr>
              <w:t>kolskog</w:t>
            </w:r>
            <w:r w:rsidRPr="00CE20F3">
              <w:rPr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sz w:val="18"/>
                <w:szCs w:val="18"/>
              </w:rPr>
              <w:t>uzrasta</w:t>
            </w:r>
            <w:r w:rsidRPr="00CE20F3">
              <w:rPr>
                <w:sz w:val="18"/>
                <w:szCs w:val="18"/>
                <w:lang w:val="sr-Latn-ME"/>
              </w:rPr>
              <w:t>.</w:t>
            </w:r>
          </w:p>
        </w:tc>
      </w:tr>
      <w:tr w:rsidR="000802A4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dr Dušanka Popović</w:t>
            </w:r>
          </w:p>
        </w:tc>
      </w:tr>
      <w:tr w:rsidR="000802A4" w:rsidRPr="005374FE" w:rsidTr="008D2C8D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predavanja i diskusije, seminarski radovi, konsultacije, mentorski rad.</w:t>
            </w:r>
          </w:p>
        </w:tc>
      </w:tr>
      <w:tr w:rsidR="000802A4" w:rsidRPr="00CE20F3" w:rsidTr="008D2C8D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Vrste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umjetnosti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rFonts w:eastAsia="Calibri"/>
                <w:sz w:val="18"/>
                <w:szCs w:val="18"/>
              </w:rPr>
              <w:t>Umjetnost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dijete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eastAsia="Calibri"/>
                <w:sz w:val="18"/>
                <w:szCs w:val="18"/>
              </w:rPr>
              <w:t>pri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eastAsia="Calibri"/>
                <w:sz w:val="18"/>
                <w:szCs w:val="18"/>
              </w:rPr>
              <w:t>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rFonts w:eastAsia="Calibri"/>
                <w:sz w:val="18"/>
                <w:szCs w:val="18"/>
              </w:rPr>
              <w:t>ilustracija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rFonts w:eastAsia="Calibri"/>
                <w:sz w:val="18"/>
                <w:szCs w:val="18"/>
              </w:rPr>
              <w:t>dijete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rFonts w:eastAsia="Calibri"/>
                <w:sz w:val="18"/>
                <w:szCs w:val="18"/>
              </w:rPr>
              <w:t>Pripovijedanje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rFonts w:eastAsia="Calibri"/>
                <w:sz w:val="18"/>
                <w:szCs w:val="18"/>
              </w:rPr>
              <w:t>pripovjedno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vrijeme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rFonts w:eastAsia="Calibri"/>
                <w:sz w:val="18"/>
                <w:szCs w:val="18"/>
              </w:rPr>
              <w:t>odnos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prema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iluziji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stvarnosti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eastAsia="Calibri"/>
                <w:sz w:val="18"/>
                <w:szCs w:val="18"/>
              </w:rPr>
              <w:t>ilustracija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</w:rPr>
              <w:t>Dijete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-č</w:t>
            </w:r>
            <w:r w:rsidRPr="00CE20F3">
              <w:rPr>
                <w:rFonts w:eastAsia="Calibri"/>
                <w:sz w:val="18"/>
                <w:szCs w:val="18"/>
              </w:rPr>
              <w:t>itatalac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ilustracija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rFonts w:eastAsia="Calibri"/>
                <w:sz w:val="18"/>
                <w:szCs w:val="18"/>
              </w:rPr>
              <w:t>Signali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tekstu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koji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orijenti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eastAsia="Calibri"/>
                <w:sz w:val="18"/>
                <w:szCs w:val="18"/>
              </w:rPr>
              <w:t>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recepciju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</w:rPr>
              <w:t>djece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rFonts w:eastAsia="Calibri"/>
                <w:sz w:val="18"/>
                <w:szCs w:val="18"/>
              </w:rPr>
              <w:t>Rabinowitz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). 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Prostorne i vremenske umjetnosti; dijete i hipertekst: zbir prostornog i vremenskog ili nova vrijednost?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Ilustracija u knjizi (ilustrator i majstor reprodukcije) – značaj ilustracije za doživljaj i razumijevanje priče.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Istorija ilustirovane knjige; slavni ilustratori djela za djecu: Gustav Dore, Grandville 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Caldecott, Greenway, Crane. Kongenijalni ilustratori: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Alica</w:t>
            </w:r>
            <w:r w:rsidRPr="00CE20F3">
              <w:rPr>
                <w:rFonts w:eastAsia="Calibri"/>
                <w:sz w:val="18"/>
                <w:szCs w:val="18"/>
              </w:rPr>
              <w:t xml:space="preserve"> – John  Tenniel,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 xml:space="preserve">Winnie </w:t>
            </w:r>
            <w:r w:rsidRPr="00CE20F3">
              <w:rPr>
                <w:rFonts w:eastAsia="Calibri"/>
                <w:sz w:val="18"/>
                <w:szCs w:val="18"/>
              </w:rPr>
              <w:t xml:space="preserve">– E.  H.  Shepard, </w:t>
            </w:r>
            <w:r w:rsidRPr="00CE20F3">
              <w:rPr>
                <w:rFonts w:eastAsia="Calibri"/>
                <w:i/>
                <w:iCs/>
                <w:sz w:val="18"/>
                <w:szCs w:val="18"/>
              </w:rPr>
              <w:t>Emil</w:t>
            </w:r>
            <w:r w:rsidRPr="00CE20F3">
              <w:rPr>
                <w:rFonts w:eastAsia="Calibri"/>
                <w:sz w:val="18"/>
                <w:szCs w:val="18"/>
              </w:rPr>
              <w:t xml:space="preserve"> – Walter Trier, Walt Disney. Autori-ilustratori: Edward Lear, Hugh Lofting, Howard Pyle, Saint Exupery.</w:t>
            </w:r>
          </w:p>
          <w:p w:rsidR="000802A4" w:rsidRPr="00CE20F3" w:rsidRDefault="000802A4" w:rsidP="008D2C8D">
            <w:pPr>
              <w:snapToGrid w:val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Slikovnica – prva dječja knjiga. Oblik i veličina prve slikovnice. </w:t>
            </w:r>
          </w:p>
          <w:p w:rsidR="000802A4" w:rsidRPr="00CE20F3" w:rsidRDefault="000802A4" w:rsidP="008D2C8D">
            <w:pPr>
              <w:suppressAutoHyphens/>
              <w:snapToGrid w:val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Vrste slikovnica prema upotrebi. Vrste slikovnice s obzirom na uzrast djeteta. Simbolička i problemska slikovnica.  Dvodimenzionalnost. Multimedijalna slikovnica.</w:t>
            </w:r>
          </w:p>
          <w:p w:rsidR="000802A4" w:rsidRPr="00CE20F3" w:rsidRDefault="000802A4" w:rsidP="008D2C8D">
            <w:pPr>
              <w:suppressAutoHyphens/>
              <w:snapToGrid w:val="0"/>
              <w:rPr>
                <w:bCs/>
                <w:sz w:val="18"/>
                <w:szCs w:val="18"/>
              </w:rPr>
            </w:pPr>
            <w:r w:rsidRPr="00CE20F3">
              <w:rPr>
                <w:bCs/>
                <w:sz w:val="18"/>
                <w:szCs w:val="18"/>
              </w:rPr>
              <w:t>Vaspitne vrijednosti slikovnice. Kreativni načini čitanja i doživljavanja slikovnice.</w:t>
            </w:r>
          </w:p>
          <w:p w:rsidR="000802A4" w:rsidRPr="00CE20F3" w:rsidRDefault="000802A4" w:rsidP="008D2C8D">
            <w:pPr>
              <w:suppressAutoHyphens/>
              <w:snapToGrid w:val="0"/>
              <w:rPr>
                <w:sz w:val="18"/>
                <w:szCs w:val="18"/>
              </w:rPr>
            </w:pPr>
            <w:r w:rsidRPr="00CE20F3">
              <w:rPr>
                <w:b/>
                <w:i/>
                <w:sz w:val="18"/>
                <w:szCs w:val="18"/>
              </w:rPr>
              <w:t>Test znanja / kolokvijum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Metodički pristup slikovnici i ilustrovanoj priči.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Izrada slikovnice (nastavnik) – analiza i interpretacija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Izrada slikovnice (djeca) – analiza i interpretacija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Priprema, realizacija i analiza praktičnog predavanja</w:t>
            </w:r>
          </w:p>
        </w:tc>
      </w:tr>
      <w:tr w:rsidR="000802A4" w:rsidRPr="00CE20F3" w:rsidTr="008D2C8D">
        <w:trPr>
          <w:trHeight w:val="12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teorijskog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l-SI"/>
              </w:rPr>
              <w:t>Studenti su obavezni da pohađaju nastavu, učestvuju u diskusijama i rade jedan test; pišu seminarski rad i učestvuju u diskusiji nakon njegove prezentacije; pripremaju, realizuju i analiziraju jedno praktično predavanje.</w:t>
            </w:r>
          </w:p>
        </w:tc>
      </w:tr>
      <w:tr w:rsidR="000802A4" w:rsidRPr="00CE20F3" w:rsidTr="008D2C8D">
        <w:trPr>
          <w:cantSplit/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Meyer, S. (1997). A Treasury of Great Children's Books Illustrators, NewYork: Harry N. Abrams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Majhut, Berislav. (1996). Ilustracije u knjižnici za mladež HPKZ-a do 1918.. Umjetnost i dijete 28 (1-3), 65-79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Majhut, Berislav (2010). O ilustracijama. U Vinko Brešić (Ur.), Sabrana djela Ivane brlić-Mažuranić (str. 221-243). Zagreb: Ogranak Matice hrvatske Slavonski Brod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</w:rPr>
              <w:t>Preporu</w:t>
            </w:r>
            <w:r w:rsidRPr="00CE20F3">
              <w:rPr>
                <w:rFonts w:eastAsia="Calibri"/>
                <w:sz w:val="18"/>
                <w:szCs w:val="18"/>
              </w:rPr>
              <w:t>č</w:t>
            </w:r>
            <w:r w:rsidRPr="00CE20F3">
              <w:rPr>
                <w:rFonts w:eastAsia="Calibri"/>
                <w:b/>
                <w:bCs/>
                <w:sz w:val="18"/>
                <w:szCs w:val="18"/>
              </w:rPr>
              <w:t>ena dopunska literatura: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 xml:space="preserve">Zalar, D., Kovač-Prugovečki, S. i Zalar, Z. (2009).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Slikovnica i dijete II. Zagreb. </w:t>
            </w:r>
            <w:r w:rsidRPr="00CE20F3">
              <w:rPr>
                <w:rFonts w:eastAsia="Calibri"/>
                <w:sz w:val="18"/>
                <w:szCs w:val="18"/>
              </w:rPr>
              <w:t>Golden marketing-Tehnička knjiga.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0F3">
              <w:rPr>
                <w:rFonts w:eastAsia="Calibri"/>
                <w:sz w:val="18"/>
                <w:szCs w:val="18"/>
              </w:rPr>
              <w:t>Carpenter, H. andPrichard, M. (1995) The Oxford Companion to Children's Literature, Oxford: Oxford University Press</w:t>
            </w:r>
          </w:p>
        </w:tc>
      </w:tr>
      <w:tr w:rsidR="000802A4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 na času; seminarski rad; kolokvijum; praktično predavanje; završni ispit. </w:t>
            </w:r>
          </w:p>
        </w:tc>
      </w:tr>
      <w:tr w:rsidR="000802A4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prisustvo nastavi i aktivnost na času: 10 poena; seminarski rad: 10 poena; kolokvijum: 15 poena; praktično predavanje: 15 poena; završni ispit: 50 poena,</w:t>
            </w:r>
            <w:r w:rsidRPr="00CE20F3">
              <w:rPr>
                <w:sz w:val="18"/>
                <w:szCs w:val="18"/>
                <w:lang w:val="sl-SI"/>
              </w:rPr>
              <w:t xml:space="preserve"> prelazna ocjena se dobija ako se kumulativno sakupi najmanje 51 poen.</w:t>
            </w:r>
          </w:p>
        </w:tc>
      </w:tr>
      <w:tr w:rsidR="000802A4" w:rsidRPr="00BD57C4" w:rsidTr="008D2C8D">
        <w:trPr>
          <w:gridBefore w:val="1"/>
          <w:wBefore w:w="525" w:type="pct"/>
          <w:trHeight w:val="8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dr Dušanka Popović</w:t>
            </w:r>
          </w:p>
        </w:tc>
      </w:tr>
      <w:tr w:rsidR="000802A4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Plan realizacije nastavnog programa studenti će dobiti početkom semestra</w:t>
            </w:r>
          </w:p>
        </w:tc>
      </w:tr>
    </w:tbl>
    <w:p w:rsidR="000802A4" w:rsidRPr="00CE20F3" w:rsidRDefault="000802A4" w:rsidP="000802A4">
      <w:pPr>
        <w:rPr>
          <w:rFonts w:ascii="Arial" w:hAnsi="Arial" w:cs="Arial"/>
          <w:sz w:val="2"/>
          <w:szCs w:val="2"/>
          <w:lang w:val="sr-Latn-CS"/>
        </w:rPr>
      </w:pPr>
    </w:p>
    <w:p w:rsidR="000802A4" w:rsidRPr="00460EB8" w:rsidRDefault="000802A4" w:rsidP="000802A4">
      <w:pPr>
        <w:rPr>
          <w:rFonts w:ascii="Arial" w:hAnsi="Arial" w:cs="Arial"/>
        </w:rPr>
      </w:pPr>
    </w:p>
    <w:p w:rsidR="000802A4" w:rsidRPr="00460EB8" w:rsidRDefault="000802A4" w:rsidP="000802A4">
      <w:pPr>
        <w:tabs>
          <w:tab w:val="left" w:pos="1110"/>
        </w:tabs>
        <w:rPr>
          <w:sz w:val="18"/>
          <w:szCs w:val="18"/>
        </w:rPr>
      </w:pPr>
    </w:p>
    <w:tbl>
      <w:tblPr>
        <w:tblW w:w="50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862"/>
        <w:gridCol w:w="287"/>
        <w:gridCol w:w="1410"/>
        <w:gridCol w:w="583"/>
        <w:gridCol w:w="1271"/>
        <w:gridCol w:w="2259"/>
        <w:gridCol w:w="2007"/>
      </w:tblGrid>
      <w:tr w:rsidR="000802A4" w:rsidRPr="00CE20F3" w:rsidTr="008D2C8D">
        <w:trPr>
          <w:gridBefore w:val="3"/>
          <w:wBefore w:w="1166" w:type="pct"/>
          <w:trHeight w:val="350"/>
          <w:jc w:val="center"/>
        </w:trPr>
        <w:tc>
          <w:tcPr>
            <w:tcW w:w="1015" w:type="pct"/>
            <w:gridSpan w:val="2"/>
            <w:tcBorders>
              <w:top w:val="single" w:sz="4" w:space="0" w:color="auto"/>
              <w:left w:val="thinThickSmallGap" w:sz="12" w:space="0" w:color="FF6600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3175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2A4" w:rsidRDefault="000802A4" w:rsidP="000802A4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9.35pt;margin-top:-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05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" filled="f" stroked="f">
                      <v:textbox>
                        <w:txbxContent>
                          <w:p w:rsidR="000802A4" w:rsidRDefault="000802A4" w:rsidP="000802A4">
                            <w:pPr>
                              <w:pStyle w:val="Heading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Cs w:val="0"/>
                <w:i/>
                <w:sz w:val="24"/>
              </w:rPr>
            </w:pPr>
            <w:r w:rsidRPr="00CE20F3">
              <w:rPr>
                <w:rFonts w:ascii="Times New Roman" w:hAnsi="Times New Roman"/>
                <w:bCs w:val="0"/>
                <w:i/>
                <w:sz w:val="24"/>
              </w:rPr>
              <w:t>SCENSKA I LUTKARSKA UMJETNOST</w:t>
            </w:r>
          </w:p>
        </w:tc>
      </w:tr>
      <w:tr w:rsidR="000802A4" w:rsidRPr="00CE20F3" w:rsidTr="008D2C8D">
        <w:trPr>
          <w:trHeight w:val="372"/>
          <w:jc w:val="center"/>
        </w:trPr>
        <w:tc>
          <w:tcPr>
            <w:tcW w:w="1166" w:type="pct"/>
            <w:gridSpan w:val="3"/>
            <w:tcBorders>
              <w:top w:val="thinThickSmallGap" w:sz="12" w:space="0" w:color="FF6600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0802A4" w:rsidRPr="00CE20F3" w:rsidTr="008D2C8D">
        <w:trPr>
          <w:trHeight w:val="125"/>
          <w:jc w:val="center"/>
        </w:trPr>
        <w:tc>
          <w:tcPr>
            <w:tcW w:w="1166" w:type="pct"/>
            <w:gridSpan w:val="3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sr-Latn-CS"/>
              </w:rPr>
            </w:pPr>
            <w:r w:rsidRPr="00CE20F3">
              <w:rPr>
                <w:rFonts w:ascii="Arial" w:hAnsi="Arial"/>
                <w:sz w:val="20"/>
                <w:lang w:val="sr-Latn-CS"/>
              </w:rPr>
              <w:t>SILPV4.03</w:t>
            </w:r>
          </w:p>
        </w:tc>
        <w:tc>
          <w:tcPr>
            <w:tcW w:w="1015" w:type="pct"/>
            <w:gridSpan w:val="2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647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</w:pPr>
            <w:r w:rsidRPr="00CE20F3">
              <w:t>III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1022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</w:pPr>
            <w:r w:rsidRPr="00CE20F3">
              <w:t>1TP + 1PP +2V</w:t>
            </w:r>
          </w:p>
        </w:tc>
      </w:tr>
      <w:tr w:rsidR="000802A4" w:rsidRPr="005374FE" w:rsidTr="008D2C8D">
        <w:tblPrEx>
          <w:jc w:val="left"/>
        </w:tblPrEx>
        <w:trPr>
          <w:trHeight w:val="44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rPr>
                <w:rFonts w:ascii="Arial" w:hAnsi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8"/>
                <w:lang w:val="sr-Latn-CS"/>
              </w:rPr>
              <w:t>Studijski programi za koje se organizuje :</w:t>
            </w:r>
          </w:p>
          <w:p w:rsidR="000802A4" w:rsidRPr="00CE20F3" w:rsidRDefault="000802A4" w:rsidP="008D2C8D">
            <w:pPr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PREDŠKOLSKOG VASPITANJE I OBRAZOVANJE  na FILOZOFSKOM FAKULTETU (MODEL SRUDIRANJA 3+2+0) – MASTER STUDIJE., II godina, III semestar</w:t>
            </w:r>
          </w:p>
        </w:tc>
      </w:tr>
      <w:tr w:rsidR="000802A4" w:rsidRPr="005374FE" w:rsidTr="008D2C8D">
        <w:tblPrEx>
          <w:jc w:val="left"/>
        </w:tblPrEx>
        <w:trPr>
          <w:trHeight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Uslovljenost drugim predmetima</w:t>
            </w:r>
            <w:r w:rsidRPr="00CE20F3">
              <w:rPr>
                <w:color w:val="auto"/>
                <w:sz w:val="18"/>
              </w:rPr>
              <w:t>:</w:t>
            </w:r>
            <w:r w:rsidRPr="00CE20F3">
              <w:rPr>
                <w:rFonts w:cs="Arial"/>
                <w:color w:val="auto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0802A4" w:rsidRPr="005374FE" w:rsidTr="008D2C8D">
        <w:tblPrEx>
          <w:jc w:val="left"/>
        </w:tblPrEx>
        <w:trPr>
          <w:trHeight w:val="34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Upoznavanje studenata sa oblicima i sredstvima komunikacije, sa civilizacijskim značajem i osnovama scenske umjetnosti, sa značajem i smislom dječije igre i lutkarstva. </w:t>
            </w:r>
          </w:p>
          <w:p w:rsidR="000802A4" w:rsidRPr="00CE20F3" w:rsidRDefault="000802A4" w:rsidP="008D2C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Ciljevi  izučavanja predmeta: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 kraju semestra studenti će moći: upotrijebiti stečeno teorijsko i praktično znanje i vještinu potrebnu u realizaciji programskih sadržaja nastave vezanih za predškolsko vaspitanje, kao i vannastavnih aktivnosti u vezi sa dramskim odgojem.</w:t>
            </w:r>
          </w:p>
        </w:tc>
      </w:tr>
      <w:tr w:rsidR="000802A4" w:rsidRPr="005374FE" w:rsidTr="008D2C8D">
        <w:tblPrEx>
          <w:jc w:val="left"/>
        </w:tblPrEx>
        <w:trPr>
          <w:trHeight w:val="18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i saradnika:  Prof dr</w:t>
            </w:r>
            <w:r w:rsidRPr="00CE20F3">
              <w:rPr>
                <w:rFonts w:ascii="Arial" w:hAnsi="Arial" w:cs="Arial"/>
                <w:sz w:val="18"/>
                <w:lang w:val="sr-Latn-CS"/>
              </w:rPr>
              <w:t xml:space="preserve"> Zoran Koprivica</w:t>
            </w:r>
          </w:p>
        </w:tc>
      </w:tr>
      <w:tr w:rsidR="000802A4" w:rsidRPr="00CE20F3" w:rsidTr="008D2C8D">
        <w:tblPrEx>
          <w:jc w:val="left"/>
        </w:tblPrEx>
        <w:trPr>
          <w:trHeight w:val="33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Metod nastave i savlađivanja gradiva:</w:t>
            </w:r>
            <w:r w:rsidRPr="00CE20F3">
              <w:rPr>
                <w:b/>
                <w:bCs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0802A4" w:rsidRPr="00CE20F3" w:rsidTr="008D2C8D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sz w:val="18"/>
                <w:szCs w:val="16"/>
              </w:rPr>
            </w:pPr>
            <w:r w:rsidRPr="00CE20F3">
              <w:rPr>
                <w:rFonts w:cs="Arial"/>
                <w:b w:val="0"/>
                <w:bCs w:val="0"/>
                <w:sz w:val="18"/>
                <w:szCs w:val="16"/>
              </w:rPr>
              <w:t>Sadržaj predmeta:</w:t>
            </w:r>
          </w:p>
        </w:tc>
      </w:tr>
      <w:tr w:rsidR="000802A4" w:rsidRPr="00CE20F3" w:rsidTr="008D2C8D">
        <w:tblPrEx>
          <w:jc w:val="left"/>
        </w:tblPrEx>
        <w:trPr>
          <w:cantSplit/>
          <w:trHeight w:val="750"/>
        </w:trPr>
        <w:tc>
          <w:tcPr>
            <w:tcW w:w="10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Upoznavanje, priprema i upis semestra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Nastanak i razvoj prvobitnih oblika i sredstava scenske komunikacija;; Recipijenti pozorišnih umjetničkih djela;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Porijeklo i razvoj scenske umjetnosti; Žanr i stil;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Dijete i scenska umjetnost; bliskost scenske umj. i dječijih igara i mogućnost kultivisanja dječijih igara sredstvima scenske umj.; Dječija dramska igra;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kao osnova scenske umjetnosti; Oblici scenske komunikacije; sredstva dramskog izraza; Scenski prostor; Scenski pokret i scenski govor;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  test znanja / kolokvijum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Struktura dramskog teksta; dramski likovi, dijalog; sukob;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Bajke i basne kao igrokazi i tumači ljudske sudbine;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Istorija lutkarstva; Tradicionalno i savremeno pozorište lutaka;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lutkarskih pozorišta  i njihove tehnike;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lutaka i njihovo porijeklo (pozornica, scenografija,  scenski govor lutke; 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II  test znanja / kolokvijum</w:t>
            </w:r>
          </w:p>
          <w:p w:rsidR="000802A4" w:rsidRPr="00CE20F3" w:rsidRDefault="000802A4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i animacija;  Muzika u lutkarskoj predstavi.Lutkarska režija i dramaturgija;</w:t>
            </w:r>
          </w:p>
          <w:p w:rsidR="000802A4" w:rsidRPr="00CE20F3" w:rsidRDefault="000802A4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Završni ispit</w:t>
            </w:r>
          </w:p>
        </w:tc>
      </w:tr>
      <w:tr w:rsidR="000802A4" w:rsidRPr="005374FE" w:rsidTr="008D2C8D">
        <w:tblPrEx>
          <w:jc w:val="left"/>
        </w:tblPrEx>
        <w:trPr>
          <w:cantSplit/>
          <w:trHeight w:val="38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Obaveze studenata u toku nastave: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0802A4" w:rsidRPr="00CE20F3" w:rsidTr="008D2C8D">
        <w:tblPrEx>
          <w:jc w:val="left"/>
        </w:tblPrEx>
        <w:trPr>
          <w:cantSplit/>
          <w:trHeight w:val="21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0802A4" w:rsidRPr="00CE20F3" w:rsidTr="008D2C8D">
        <w:tblPrEx>
          <w:jc w:val="left"/>
        </w:tblPrEx>
        <w:trPr>
          <w:cantSplit/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E20F3">
              <w:rPr>
                <w:b w:val="0"/>
                <w:bCs w:val="0"/>
                <w:i w:val="0"/>
                <w:iCs w:val="0"/>
                <w:sz w:val="18"/>
                <w:szCs w:val="18"/>
              </w:rPr>
              <w:t>Opterećenje studenata na predmetu:</w:t>
            </w:r>
          </w:p>
        </w:tc>
      </w:tr>
      <w:tr w:rsidR="000802A4" w:rsidRPr="005374FE" w:rsidTr="008D2C8D">
        <w:tblPrEx>
          <w:jc w:val="left"/>
        </w:tblPrEx>
        <w:trPr>
          <w:cantSplit/>
          <w:trHeight w:val="1719"/>
        </w:trPr>
        <w:tc>
          <w:tcPr>
            <w:tcW w:w="1884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0802A4" w:rsidRPr="00CE20F3" w:rsidRDefault="000802A4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bCs/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>1 sat teorijskih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1 sat praktičnih </w:t>
            </w:r>
            <w:r w:rsidRPr="00CE20F3">
              <w:rPr>
                <w:color w:val="auto"/>
                <w:sz w:val="16"/>
              </w:rPr>
              <w:t xml:space="preserve"> predavanja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sata vježbi</w:t>
            </w:r>
          </w:p>
          <w:p w:rsidR="000802A4" w:rsidRPr="00CE20F3" w:rsidRDefault="000802A4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16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6 sati i 40 minuta x 16 = </w:t>
            </w:r>
            <w:r w:rsidRPr="00CE20F3">
              <w:rPr>
                <w:color w:val="auto"/>
                <w:sz w:val="14"/>
                <w:u w:val="single"/>
              </w:rPr>
              <w:t>106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minuta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(6 sati i 40 minuta)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13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 za  predmet  5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x30  = 150 sati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0802A4" w:rsidRPr="00CE20F3" w:rsidRDefault="000802A4" w:rsidP="008D2C8D">
            <w:pPr>
              <w:pStyle w:val="BodyText3"/>
              <w:ind w:left="431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min.(Priprema)+30 sati(Dopunski rad)</w:t>
            </w:r>
          </w:p>
        </w:tc>
      </w:tr>
      <w:tr w:rsidR="000802A4" w:rsidRPr="005374FE" w:rsidTr="008D2C8D">
        <w:tblPrEx>
          <w:jc w:val="left"/>
        </w:tblPrEx>
        <w:trPr>
          <w:trHeight w:val="509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ind w:left="360"/>
              <w:rPr>
                <w:rFonts w:ascii="Arial" w:hAnsi="Arial" w:cs="Arial"/>
                <w:noProof/>
                <w:snapToGrid w:val="0"/>
                <w:sz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Literatura: </w:t>
            </w:r>
          </w:p>
          <w:p w:rsidR="000802A4" w:rsidRPr="00CE20F3" w:rsidRDefault="000802A4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Glišić, Bora: Pozorište (Istorijski uvod u proučavanje scenske umetnosti), Zavod za izdavanje udžbenika SRS, Beograd, 1964.</w:t>
            </w:r>
          </w:p>
          <w:p w:rsidR="000802A4" w:rsidRPr="00CE20F3" w:rsidRDefault="000802A4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Đokić, Ljubiša i dr.: Dramski rad u školi, Zavod za izdavanje udžbenika SRS, Beograd, 1969.</w:t>
            </w:r>
          </w:p>
          <w:p w:rsidR="000802A4" w:rsidRPr="00CE20F3" w:rsidRDefault="000802A4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Ladika, Zvjezdana : Dijete i scenska umjetnost. Priručnik za dramski odgoj djece , Školska knjiga, Zagreb, 1970.</w:t>
            </w:r>
          </w:p>
          <w:p w:rsidR="000802A4" w:rsidRPr="00CE20F3" w:rsidRDefault="000802A4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Negru, A. : Scenska umetnost, Viša škola za obrazovanje vaspitača Vršac, 1998.</w:t>
            </w:r>
          </w:p>
          <w:p w:rsidR="000802A4" w:rsidRPr="00CE20F3" w:rsidRDefault="000802A4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b/>
                <w:b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Misailović, Milenko: Dete i pozorišna umetnost, Zavod za udžbenike i nastavna sredstva, Beograd, 1991.</w:t>
            </w:r>
            <w:r w:rsidRPr="00CE20F3">
              <w:rPr>
                <w:rFonts w:ascii="Arial" w:hAnsi="Arial" w:cs="Arial"/>
                <w:noProof/>
                <w:snapToGrid w:val="0"/>
                <w:sz w:val="16"/>
                <w:lang w:val="hr-HR"/>
              </w:rPr>
              <w:t xml:space="preserve"> </w:t>
            </w:r>
          </w:p>
        </w:tc>
      </w:tr>
      <w:tr w:rsidR="000802A4" w:rsidRPr="005374FE" w:rsidTr="008D2C8D">
        <w:tblPrEx>
          <w:jc w:val="left"/>
        </w:tblPrEx>
        <w:trPr>
          <w:trHeight w:val="53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802A4" w:rsidRPr="00CE20F3" w:rsidRDefault="000802A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>Oblici provjere znanja i ocjenjivanje:</w:t>
            </w:r>
          </w:p>
          <w:p w:rsidR="000802A4" w:rsidRPr="00CE20F3" w:rsidRDefault="000802A4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Dva kolokvijuma sa  15 poena (ukupno 30 poena),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Esej sa 10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poen.</w:t>
            </w:r>
          </w:p>
          <w:p w:rsidR="000802A4" w:rsidRPr="00CE20F3" w:rsidRDefault="000802A4" w:rsidP="008D2C8D">
            <w:pPr>
              <w:rPr>
                <w:rFonts w:ascii="Arial" w:hAnsi="Arial" w:cs="Arial"/>
                <w:b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Ocjene:  A (90-100); B (80-89): C (70-79); D (60-69); E (51-59)</w:t>
            </w:r>
          </w:p>
        </w:tc>
      </w:tr>
      <w:tr w:rsidR="000802A4" w:rsidRPr="005374FE" w:rsidTr="008D2C8D">
        <w:tblPrEx>
          <w:jc w:val="left"/>
        </w:tblPrEx>
        <w:trPr>
          <w:gridBefore w:val="1"/>
          <w:wBefore w:w="581" w:type="pct"/>
          <w:trHeight w:val="308"/>
        </w:trPr>
        <w:tc>
          <w:tcPr>
            <w:tcW w:w="441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koji je pripremio podatke:  Prof. dr Zoran Koprivica</w:t>
            </w:r>
          </w:p>
        </w:tc>
      </w:tr>
      <w:tr w:rsidR="000802A4" w:rsidRPr="005374FE" w:rsidTr="008D2C8D">
        <w:tblPrEx>
          <w:jc w:val="left"/>
        </w:tblPrEx>
        <w:trPr>
          <w:gridBefore w:val="1"/>
          <w:wBefore w:w="581" w:type="pct"/>
          <w:trHeight w:val="308"/>
        </w:trPr>
        <w:tc>
          <w:tcPr>
            <w:tcW w:w="4419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sz w:val="16"/>
                <w:lang w:val="sl-SI"/>
              </w:rPr>
              <w:t>Plan realizacije nastavnog programa po tematskim cjelinama i terminima studenti će dobiti na početku semestra.</w:t>
            </w:r>
          </w:p>
        </w:tc>
      </w:tr>
    </w:tbl>
    <w:p w:rsidR="000802A4" w:rsidRPr="00CE20F3" w:rsidRDefault="000802A4" w:rsidP="000802A4">
      <w:pPr>
        <w:rPr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297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0802A4" w:rsidRPr="005374FE" w:rsidTr="008D2C8D">
        <w:trPr>
          <w:gridBefore w:val="1"/>
          <w:wBefore w:w="1049" w:type="pct"/>
          <w:trHeight w:val="359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A4" w:rsidRPr="00460EB8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STRU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>Č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NO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PEDAGO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>Š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KA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PRAKSA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U</w:t>
            </w:r>
            <w:r w:rsidRPr="00460EB8">
              <w:rPr>
                <w:rFonts w:ascii="Times New Roman" w:hAnsi="Times New Roman"/>
                <w:i/>
                <w:sz w:val="24"/>
                <w:lang w:val="sr-Latn-CS"/>
              </w:rPr>
              <w:t xml:space="preserve"> Š</w:t>
            </w:r>
            <w:r w:rsidRPr="00CE20F3">
              <w:rPr>
                <w:rFonts w:ascii="Times New Roman" w:hAnsi="Times New Roman"/>
                <w:i/>
                <w:sz w:val="24"/>
                <w:lang w:val="it-IT"/>
              </w:rPr>
              <w:t>KOLI</w:t>
            </w:r>
          </w:p>
        </w:tc>
      </w:tr>
      <w:tr w:rsidR="000802A4" w:rsidRPr="00CE20F3" w:rsidTr="008D2C8D">
        <w:trPr>
          <w:trHeight w:val="291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0802A4" w:rsidRPr="00CE20F3" w:rsidTr="008D2C8D">
        <w:trPr>
          <w:trHeight w:val="80"/>
          <w:jc w:val="center"/>
        </w:trPr>
        <w:tc>
          <w:tcPr>
            <w:tcW w:w="1049" w:type="pct"/>
            <w:vAlign w:val="center"/>
          </w:tcPr>
          <w:p w:rsidR="000802A4" w:rsidRPr="00CE20F3" w:rsidRDefault="000802A4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0802A4" w:rsidRPr="00CE20F3" w:rsidRDefault="000802A4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2PP+2V</w:t>
            </w:r>
          </w:p>
        </w:tc>
      </w:tr>
    </w:tbl>
    <w:p w:rsidR="000802A4" w:rsidRPr="00CE20F3" w:rsidRDefault="000802A4" w:rsidP="000802A4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982"/>
        <w:gridCol w:w="6839"/>
      </w:tblGrid>
      <w:tr w:rsidR="000802A4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lang w:val="hr-HR"/>
              </w:rPr>
              <w:t>Predškolsko vaspitanje i obrazovanje. Akademski master studijski programi FILOZOFSKOG FAKULTETA (studije traju 4 semestara, 120 ECTS kredita)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Upoznavanje studenata sa: savremenim strategijama organizacije rada u školi, interdisciplinarnim planiranjem,inovacijama i projektima koji se realizuju u školi, radom sa nadarenim i učenicima koji zaostaju u radu, načinom identifikacije različitih problema u praksi, organizacijom istraživanja i osposobljavanje za provođenje istih u praksi interpretaciju dobijenih rezultata 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0802A4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Primjenjuje savremene strategije u organizaciji vaspitno-obrazovnog rada u školi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Primjenjuje koncept integrisanog planiranja u školskom radu.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Organizuje i vodi timski roditeljski sastanak u školi 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Prepoznaje sposobnosti učenika i organizuje rad s nadarenim i učenicima koji zaostaju u radu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Umije da izvrši evaluaciju i samoevaluaciju nastavnog rada</w:t>
            </w:r>
          </w:p>
          <w:p w:rsidR="000802A4" w:rsidRPr="00CE20F3" w:rsidRDefault="000802A4" w:rsidP="008D2C8D">
            <w:pPr>
              <w:numPr>
                <w:ilvl w:val="0"/>
                <w:numId w:val="29"/>
              </w:numPr>
              <w:jc w:val="both"/>
              <w:rPr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Cs/>
                <w:iCs/>
                <w:sz w:val="18"/>
                <w:szCs w:val="18"/>
                <w:lang w:val="sr-Latn-ME"/>
              </w:rPr>
              <w:t>Prepoznaje probleme i samostalno provodi istraživačke aktivnosti u školskoj praksi</w:t>
            </w:r>
          </w:p>
        </w:tc>
      </w:tr>
      <w:tr w:rsidR="000802A4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Veselin Mićanović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</w:t>
            </w:r>
            <w:r w:rsidRPr="00CE20F3">
              <w:rPr>
                <w:sz w:val="14"/>
                <w:lang w:val="sr-Latn-ME"/>
              </w:rPr>
              <w:t>školi</w:t>
            </w:r>
            <w:r w:rsidRPr="00CE20F3">
              <w:rPr>
                <w:sz w:val="14"/>
                <w:lang w:val="sl-SI"/>
              </w:rPr>
              <w:t>, samostalan rad, obavljanje školske prakse, konsultacije, tekuća provjera znanja, hospitacije,</w:t>
            </w:r>
          </w:p>
        </w:tc>
      </w:tr>
      <w:tr w:rsidR="000802A4" w:rsidRPr="00CE20F3" w:rsidTr="008D2C8D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0802A4" w:rsidRPr="00CE20F3" w:rsidTr="008D2C8D">
        <w:trPr>
          <w:cantSplit/>
          <w:trHeight w:val="331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0802A4" w:rsidRPr="00CE20F3" w:rsidRDefault="000802A4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upis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semestra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Savremene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strategije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organizaciji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vaspitno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obrazovnog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ME"/>
              </w:rPr>
              <w:t>školi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Strategije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koncepcije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interdisciplinarnog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planiranja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koli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nih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tjela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Razredno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Stru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aktivi</w:t>
            </w:r>
            <w:r w:rsidRPr="00CE20F3">
              <w:rPr>
                <w:sz w:val="18"/>
                <w:szCs w:val="18"/>
                <w:lang w:val="sr-Latn-CS"/>
              </w:rPr>
              <w:t>, …)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Planiranje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pripremanje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avanje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roditeljskog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sastanka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Inovacije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projekti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koji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realizuju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koli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radu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nadarenim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kreativnim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enicima</w:t>
            </w:r>
          </w:p>
          <w:p w:rsidR="000802A4" w:rsidRPr="00CE20F3" w:rsidRDefault="000802A4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I kolokvijum</w:t>
            </w:r>
          </w:p>
          <w:p w:rsidR="000802A4" w:rsidRPr="00460EB8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  <w:lang w:val="es-ES_tradnl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radu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s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enicima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koji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zaostaju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radu</w:t>
            </w:r>
          </w:p>
          <w:p w:rsidR="000802A4" w:rsidRPr="00460EB8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es-ES_tradnl"/>
              </w:rPr>
              <w:t>Identifikacija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problema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koje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javljaju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timskom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radu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vaspita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s-ES_tradnl"/>
              </w:rPr>
              <w:t>itelja</w:t>
            </w:r>
          </w:p>
          <w:p w:rsidR="000802A4" w:rsidRPr="00460EB8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es-ES_tradnl"/>
              </w:rPr>
              <w:t>Opisno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ocjenjivanje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prvom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ciklusu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s-ES_tradnl"/>
              </w:rPr>
              <w:t>osnovne</w:t>
            </w:r>
            <w:r w:rsidRPr="00460EB8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  <w:lang w:val="es-ES_tradnl"/>
              </w:rPr>
              <w:t>kole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- Evaluacija i samoevaluacija u nastavnom procesu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- I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straživanje u praksi, identifikacija odgovarajućih problema koji se javljaju u školi i interpretacija rezultata</w:t>
            </w:r>
          </w:p>
          <w:p w:rsidR="000802A4" w:rsidRPr="00CE20F3" w:rsidRDefault="000802A4" w:rsidP="008D2C8D">
            <w:pPr>
              <w:jc w:val="both"/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s-ES_tradnl"/>
              </w:rPr>
              <w:t>-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  <w:lang w:val="sr-Latn-CS"/>
              </w:rPr>
              <w:t xml:space="preserve"> Samostalno provođenje istraživačkih aktivnosti u školi i  interpretacija rezultata</w:t>
            </w:r>
          </w:p>
          <w:p w:rsidR="000802A4" w:rsidRPr="00CE20F3" w:rsidRDefault="000802A4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0802A4" w:rsidRPr="00CE20F3" w:rsidTr="008D2C8D">
        <w:trPr>
          <w:trHeight w:val="19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0802A4" w:rsidRPr="005374FE" w:rsidTr="008D2C8D">
        <w:trPr>
          <w:cantSplit/>
          <w:trHeight w:val="1700"/>
        </w:trPr>
        <w:tc>
          <w:tcPr>
            <w:tcW w:w="1596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praktičnog predavanja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0802A4" w:rsidRPr="00CE20F3" w:rsidRDefault="000802A4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0802A4" w:rsidRPr="00CE20F3" w:rsidRDefault="000802A4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0802A4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16"/>
                <w:lang w:val="sl-SI"/>
              </w:rPr>
              <w:t>Studenti su obavezni da pohađaju praksu, aktivno učestvuju u različitim oblicima vaspitno-obrazovnog rada u školi, identifikuju probleme u praksi, planiraju i sprovode akciona  istraživanja u praksi, interpretiraju rezultate,  pišu, predaju i obrazlažu svoja zapažanja o radnoj  praksi, aktivno učestvuju u diskusiji, rade dva kolokvijuma prema planu u semestru. Takođe, obavezni su da vrše hospitacije, realizuju sve planirane aktivnosti.</w:t>
            </w:r>
          </w:p>
        </w:tc>
      </w:tr>
      <w:tr w:rsidR="000802A4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0802A4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Marzano, J. R., Pickering, J. D., Pollock, E. J. (2006) Nastavne strategije. Zagreb: Educa  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Nastavni plan i program od I do VI razreda osnovne škole</w:t>
            </w:r>
          </w:p>
          <w:p w:rsidR="000802A4" w:rsidRPr="00CE20F3" w:rsidRDefault="000802A4" w:rsidP="008D2C8D">
            <w:pPr>
              <w:rPr>
                <w:sz w:val="22"/>
                <w:szCs w:val="22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Mi</w:t>
            </w:r>
            <w:r w:rsidRPr="00CE20F3">
              <w:rPr>
                <w:sz w:val="18"/>
                <w:szCs w:val="18"/>
                <w:lang w:val="sr-Latn-ME"/>
              </w:rPr>
              <w:t xml:space="preserve">ćanović, V. (2012)  Methodological framework of planning and implementation of integrated teaching in elementary grades, In: Branković, N. (Eds.) </w:t>
            </w:r>
            <w:r w:rsidRPr="00CE20F3">
              <w:rPr>
                <w:i/>
                <w:sz w:val="18"/>
                <w:szCs w:val="18"/>
                <w:lang w:val="sr-Latn-ME"/>
              </w:rPr>
              <w:t>Theory and practice of connecting and integrating in teaching and learning process</w:t>
            </w:r>
            <w:r w:rsidRPr="00CE20F3">
              <w:rPr>
                <w:sz w:val="18"/>
                <w:szCs w:val="18"/>
                <w:lang w:val="sr-Latn-ME"/>
              </w:rPr>
              <w:t>, Sombor: University of Novi Sad – Faculty of Education in Sombor, 159-170.</w:t>
            </w:r>
            <w:r w:rsidRPr="00CE20F3">
              <w:rPr>
                <w:sz w:val="22"/>
                <w:szCs w:val="22"/>
                <w:lang w:val="sr-Latn-ME"/>
              </w:rPr>
              <w:t xml:space="preserve"> </w:t>
            </w:r>
          </w:p>
          <w:p w:rsidR="000802A4" w:rsidRPr="00CE20F3" w:rsidRDefault="000802A4" w:rsidP="008D2C8D">
            <w:pPr>
              <w:rPr>
                <w:sz w:val="22"/>
                <w:szCs w:val="22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Mićanović, V., Novović, T. (2016) Metodičke pretpostavke inkluzivne nastave (predškolski i ranoškolski kontekst), Nikšić: Filozofski fakultet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r-Latn-ME"/>
              </w:rPr>
              <w:t xml:space="preserve">Novović, T. &amp; </w:t>
            </w:r>
            <w:r w:rsidRPr="00CE20F3">
              <w:rPr>
                <w:b/>
                <w:sz w:val="18"/>
                <w:szCs w:val="18"/>
                <w:lang w:val="sr-Latn-ME"/>
              </w:rPr>
              <w:t>Mićanović, V.</w:t>
            </w:r>
            <w:r w:rsidRPr="00CE20F3">
              <w:rPr>
                <w:sz w:val="18"/>
                <w:szCs w:val="18"/>
                <w:lang w:val="sr-Latn-ME"/>
              </w:rPr>
              <w:t xml:space="preserve"> (2013) Pperspektive ne/uspješnog rada osnovnih škola u Crnoj Gori, </w:t>
            </w:r>
            <w:r w:rsidRPr="00CE20F3">
              <w:rPr>
                <w:i/>
                <w:sz w:val="18"/>
                <w:szCs w:val="18"/>
                <w:lang w:val="sr-Latn-ME"/>
              </w:rPr>
              <w:t>Nastava i vaspitanje,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(</w:t>
            </w:r>
            <w:r w:rsidRPr="00CE20F3">
              <w:rPr>
                <w:bCs/>
                <w:sz w:val="18"/>
                <w:szCs w:val="18"/>
              </w:rPr>
              <w:t>M</w:t>
            </w:r>
            <w:r w:rsidRPr="00CE20F3">
              <w:rPr>
                <w:bCs/>
                <w:sz w:val="18"/>
                <w:szCs w:val="18"/>
                <w:lang w:val="sr-Latn-ME"/>
              </w:rPr>
              <w:t xml:space="preserve"> 24), </w:t>
            </w:r>
            <w:r w:rsidRPr="00CE20F3">
              <w:rPr>
                <w:sz w:val="18"/>
                <w:szCs w:val="18"/>
                <w:lang w:val="sr-Latn-ME"/>
              </w:rPr>
              <w:t xml:space="preserve"> Beograd: Pedagoško društvo Srbije, br. 2, str. 346-361.</w:t>
            </w:r>
          </w:p>
          <w:p w:rsidR="000802A4" w:rsidRPr="00CE20F3" w:rsidRDefault="000802A4" w:rsidP="008D2C8D">
            <w:pPr>
              <w:rPr>
                <w:sz w:val="18"/>
                <w:szCs w:val="18"/>
                <w:lang w:val="sr-Latn-ME"/>
              </w:rPr>
            </w:pPr>
            <w:r w:rsidRPr="00CE20F3">
              <w:rPr>
                <w:sz w:val="18"/>
                <w:szCs w:val="18"/>
                <w:lang w:val="sr-Latn-ME"/>
              </w:rPr>
              <w:t>- Mićanović, V., Novović, T., Vučković, D., Šakotić, N. (2015) T</w:t>
            </w:r>
            <w:r w:rsidRPr="00CE20F3">
              <w:rPr>
                <w:sz w:val="18"/>
                <w:szCs w:val="18"/>
              </w:rPr>
              <w:t>he cognitivist approach to the development of functional thinking within the children in the early school years</w:t>
            </w:r>
            <w:r w:rsidRPr="00CE20F3">
              <w:rPr>
                <w:sz w:val="18"/>
                <w:szCs w:val="18"/>
                <w:lang w:val="sr-Latn-ME"/>
              </w:rPr>
              <w:t xml:space="preserve">, </w:t>
            </w:r>
            <w:r w:rsidRPr="00CE20F3">
              <w:rPr>
                <w:i/>
                <w:sz w:val="18"/>
                <w:szCs w:val="18"/>
                <w:lang w:val="sr-Latn-ME"/>
              </w:rPr>
              <w:t>Nastava i vaspitanje,</w:t>
            </w:r>
            <w:r w:rsidRPr="00CE20F3">
              <w:rPr>
                <w:bCs/>
                <w:sz w:val="18"/>
                <w:szCs w:val="18"/>
              </w:rPr>
              <w:t xml:space="preserve"> (M 24), </w:t>
            </w:r>
            <w:r w:rsidRPr="00CE20F3">
              <w:rPr>
                <w:sz w:val="18"/>
                <w:szCs w:val="18"/>
                <w:lang w:val="sr-Latn-ME"/>
              </w:rPr>
              <w:t xml:space="preserve">Beograd: Pedagoško društvo Srbije, </w:t>
            </w:r>
            <w:r w:rsidRPr="00CE20F3">
              <w:rPr>
                <w:bCs/>
                <w:sz w:val="18"/>
                <w:szCs w:val="18"/>
              </w:rPr>
              <w:t>LXIV (3)</w:t>
            </w:r>
            <w:r w:rsidRPr="00CE20F3">
              <w:rPr>
                <w:sz w:val="18"/>
                <w:szCs w:val="18"/>
                <w:lang w:val="sr-Latn-ME"/>
              </w:rPr>
              <w:t>, str. 531- 545</w:t>
            </w:r>
          </w:p>
        </w:tc>
      </w:tr>
      <w:tr w:rsidR="000802A4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sz w:val="20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16"/>
                <w:lang w:val="sl-SI"/>
              </w:rPr>
              <w:t>Ocjenjuju se: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dnevnik prakse sa 5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redovno prisustvo i aktivno učešće u praksi sa 5 poena,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sz w:val="20"/>
                <w:szCs w:val="16"/>
                <w:lang w:val="sl-SI"/>
              </w:rPr>
            </w:pPr>
            <w:r w:rsidRPr="00CE20F3">
              <w:rPr>
                <w:sz w:val="20"/>
                <w:szCs w:val="16"/>
                <w:lang w:val="sl-SI"/>
              </w:rPr>
              <w:t>dva kolokvijuma (u formi izvještaja) sa po 15 poena (ukupno 30  poena),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 xml:space="preserve">praktična istraživačka aktivnost i interpretacija rezultata sa 10 poena </w:t>
            </w:r>
          </w:p>
          <w:p w:rsidR="000802A4" w:rsidRPr="00CE20F3" w:rsidRDefault="000802A4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20"/>
                <w:szCs w:val="16"/>
                <w:lang w:val="sl-SI"/>
              </w:rPr>
              <w:t>Završni ispit sa 50 poena.</w:t>
            </w:r>
          </w:p>
          <w:p w:rsidR="000802A4" w:rsidRPr="00CE20F3" w:rsidRDefault="000802A4" w:rsidP="008D2C8D">
            <w:pPr>
              <w:rPr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0802A4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0802A4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2A4" w:rsidRPr="00CE20F3" w:rsidRDefault="000802A4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Veselin Mićanović</w:t>
            </w:r>
          </w:p>
        </w:tc>
      </w:tr>
    </w:tbl>
    <w:p w:rsidR="000802A4" w:rsidRPr="00CE20F3" w:rsidRDefault="000802A4" w:rsidP="000802A4">
      <w:pPr>
        <w:rPr>
          <w:sz w:val="2"/>
          <w:szCs w:val="2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sr-Latn-CS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pl-PL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pl-PL"/>
        </w:rPr>
      </w:pPr>
    </w:p>
    <w:p w:rsidR="000802A4" w:rsidRPr="00CE20F3" w:rsidRDefault="000802A4" w:rsidP="000802A4">
      <w:pPr>
        <w:tabs>
          <w:tab w:val="left" w:pos="1110"/>
        </w:tabs>
        <w:rPr>
          <w:sz w:val="18"/>
          <w:szCs w:val="18"/>
          <w:lang w:val="pl-PL"/>
        </w:rPr>
      </w:pPr>
    </w:p>
    <w:p w:rsidR="000802A4" w:rsidRPr="00CE20F3" w:rsidRDefault="000802A4" w:rsidP="000802A4">
      <w:pPr>
        <w:rPr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0802A4" w:rsidRPr="00CE20F3" w:rsidRDefault="000802A4" w:rsidP="000802A4">
      <w:pPr>
        <w:jc w:val="center"/>
        <w:rPr>
          <w:b/>
          <w:lang w:val="sr-Latn-CS"/>
        </w:rPr>
      </w:pPr>
    </w:p>
    <w:p w:rsidR="00EB68FB" w:rsidRPr="000802A4" w:rsidRDefault="00EB68FB" w:rsidP="00EB68FB">
      <w:pPr>
        <w:rPr>
          <w:b/>
          <w:sz w:val="44"/>
          <w:szCs w:val="44"/>
          <w:lang w:val="sr-Latn-CS"/>
        </w:rPr>
      </w:pPr>
      <w:bookmarkStart w:id="0" w:name="_GoBack"/>
      <w:bookmarkEnd w:id="0"/>
    </w:p>
    <w:sectPr w:rsidR="00EB68FB" w:rsidRPr="000802A4" w:rsidSect="00DB7C33">
      <w:footerReference w:type="default" r:id="rId10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7E" w:rsidRDefault="009F537E" w:rsidP="004B08DF">
      <w:r>
        <w:separator/>
      </w:r>
    </w:p>
  </w:endnote>
  <w:endnote w:type="continuationSeparator" w:id="0">
    <w:p w:rsidR="009F537E" w:rsidRDefault="009F537E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2A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7E" w:rsidRDefault="009F537E" w:rsidP="004B08DF">
      <w:r>
        <w:separator/>
      </w:r>
    </w:p>
  </w:footnote>
  <w:footnote w:type="continuationSeparator" w:id="0">
    <w:p w:rsidR="009F537E" w:rsidRDefault="009F537E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802A4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537E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okb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252C-85EE-4281-BDAF-3ADA9119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13208</Words>
  <Characters>75290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2017-11-30T16:44:00Z</dcterms:created>
  <dcterms:modified xsi:type="dcterms:W3CDTF">2017-11-30T16:44:00Z</dcterms:modified>
</cp:coreProperties>
</file>